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B9DA" w14:textId="77777777" w:rsidR="0007567A" w:rsidRPr="005907A2" w:rsidRDefault="0007567A" w:rsidP="3AC64E2D">
      <w:pPr>
        <w:pStyle w:val="Standard"/>
        <w:jc w:val="center"/>
        <w:rPr>
          <w:rFonts w:eastAsia="Calibri, 'Century Gothic'" w:cs="Calibri, 'Century Gothic'"/>
          <w:b/>
          <w:bCs/>
          <w:sz w:val="32"/>
          <w:szCs w:val="32"/>
        </w:rPr>
      </w:pPr>
      <w:r w:rsidRPr="3AC64E2D">
        <w:rPr>
          <w:rFonts w:eastAsia="Calibri, 'Century Gothic'" w:cs="Calibri, 'Century Gothic'"/>
          <w:b/>
          <w:bCs/>
          <w:sz w:val="32"/>
          <w:szCs w:val="32"/>
        </w:rPr>
        <w:t>Atmosfääriõhu kaitse seaduse muutmise seaduse eelnõu</w:t>
      </w:r>
    </w:p>
    <w:p w14:paraId="35A05F9A" w14:textId="76D7C773" w:rsidR="0007567A" w:rsidRPr="005907A2" w:rsidRDefault="00DC3E5C" w:rsidP="3AC64E2D">
      <w:pPr>
        <w:pStyle w:val="Standard"/>
        <w:jc w:val="center"/>
        <w:rPr>
          <w:rFonts w:eastAsia="Calibri, 'Century Gothic'" w:cs="Calibri, 'Century Gothic'"/>
          <w:b/>
          <w:bCs/>
        </w:rPr>
      </w:pPr>
      <w:r w:rsidRPr="3AC64E2D">
        <w:rPr>
          <w:rFonts w:eastAsia="Calibri, 'Century Gothic'" w:cs="Calibri, 'Century Gothic'"/>
          <w:b/>
          <w:bCs/>
          <w:sz w:val="32"/>
          <w:szCs w:val="32"/>
        </w:rPr>
        <w:t>seletuskiri</w:t>
      </w:r>
    </w:p>
    <w:p w14:paraId="392AAF9F" w14:textId="77777777" w:rsidR="000D0427" w:rsidRPr="005907A2" w:rsidRDefault="000D0427" w:rsidP="3AC64E2D">
      <w:pPr>
        <w:pStyle w:val="Standard"/>
        <w:jc w:val="both"/>
        <w:rPr>
          <w:rFonts w:eastAsia="Calibri, 'Century Gothic'" w:cs="Calibri, 'Century Gothic'"/>
          <w:b/>
          <w:bCs/>
        </w:rPr>
      </w:pPr>
    </w:p>
    <w:p w14:paraId="105933F7" w14:textId="77777777" w:rsidR="00007506" w:rsidRPr="005907A2" w:rsidRDefault="00007506" w:rsidP="00007506">
      <w:pPr>
        <w:pStyle w:val="Standard"/>
        <w:tabs>
          <w:tab w:val="left" w:pos="720"/>
        </w:tabs>
        <w:jc w:val="both"/>
        <w:rPr>
          <w:rFonts w:eastAsia="Calibri, 'Century Gothic'" w:cs="Calibri, 'Century Gothic'"/>
          <w:b/>
          <w:bCs/>
        </w:rPr>
      </w:pPr>
      <w:r w:rsidRPr="3AC64E2D">
        <w:rPr>
          <w:rFonts w:eastAsia="Calibri, 'Century Gothic'" w:cs="Calibri, 'Century Gothic'"/>
          <w:b/>
          <w:bCs/>
        </w:rPr>
        <w:t>1. Sissejuhatus</w:t>
      </w:r>
    </w:p>
    <w:p w14:paraId="492B4E8A" w14:textId="77777777" w:rsidR="00007506" w:rsidRPr="005907A2" w:rsidRDefault="00007506" w:rsidP="00007506">
      <w:pPr>
        <w:pStyle w:val="Standard"/>
        <w:autoSpaceDE w:val="0"/>
        <w:jc w:val="both"/>
        <w:rPr>
          <w:rFonts w:eastAsia="Times New Roman" w:cs="Times New Roman"/>
        </w:rPr>
      </w:pPr>
    </w:p>
    <w:p w14:paraId="1D70ECBC" w14:textId="77777777" w:rsidR="00007506" w:rsidRPr="005907A2" w:rsidRDefault="00007506" w:rsidP="3AC64E2D">
      <w:pPr>
        <w:pStyle w:val="Standard"/>
        <w:autoSpaceDE w:val="0"/>
        <w:jc w:val="both"/>
        <w:rPr>
          <w:rFonts w:eastAsia="Times New Roman" w:cs="Times New Roman"/>
          <w:b/>
          <w:bCs/>
        </w:rPr>
      </w:pPr>
      <w:r w:rsidRPr="3AC64E2D">
        <w:rPr>
          <w:rFonts w:eastAsia="Times New Roman" w:cs="Times New Roman"/>
          <w:b/>
          <w:bCs/>
        </w:rPr>
        <w:t>Sisukokkuvõte</w:t>
      </w:r>
    </w:p>
    <w:p w14:paraId="1036B1A8" w14:textId="77777777" w:rsidR="00007506" w:rsidRPr="005907A2" w:rsidRDefault="00007506" w:rsidP="3AC64E2D">
      <w:pPr>
        <w:pStyle w:val="Standard"/>
        <w:autoSpaceDE w:val="0"/>
        <w:jc w:val="both"/>
        <w:rPr>
          <w:rFonts w:eastAsia="Times New Roman" w:cs="Times New Roman"/>
          <w:b/>
          <w:bCs/>
        </w:rPr>
      </w:pPr>
    </w:p>
    <w:p w14:paraId="58582200" w14:textId="12F763E8" w:rsidR="00297AFA" w:rsidRPr="005907A2" w:rsidRDefault="00297AFA" w:rsidP="00297AFA">
      <w:pPr>
        <w:jc w:val="both"/>
        <w:rPr>
          <w:rFonts w:ascii="Times New Roman" w:hAnsi="Times New Roman" w:cs="Times New Roman"/>
          <w:sz w:val="24"/>
          <w:szCs w:val="24"/>
        </w:rPr>
      </w:pPr>
      <w:r w:rsidRPr="3AC64E2D">
        <w:rPr>
          <w:rFonts w:ascii="Times New Roman" w:hAnsi="Times New Roman" w:cs="Times New Roman"/>
          <w:sz w:val="24"/>
          <w:szCs w:val="24"/>
        </w:rPr>
        <w:t xml:space="preserve">Eelnõukohase seadusega võetakse üle Euroopa Parlamendi ja nõukogu direktiiv (EL) </w:t>
      </w:r>
      <w:r w:rsidR="001D5E42" w:rsidRPr="3AC64E2D">
        <w:rPr>
          <w:rFonts w:ascii="Times New Roman" w:hAnsi="Times New Roman" w:cs="Times New Roman"/>
          <w:sz w:val="24"/>
          <w:szCs w:val="24"/>
        </w:rPr>
        <w:t>2023</w:t>
      </w:r>
      <w:r w:rsidRPr="3AC64E2D">
        <w:rPr>
          <w:rFonts w:ascii="Times New Roman" w:hAnsi="Times New Roman" w:cs="Times New Roman"/>
          <w:sz w:val="24"/>
          <w:szCs w:val="24"/>
        </w:rPr>
        <w:t>/</w:t>
      </w:r>
      <w:r w:rsidR="001D5E42" w:rsidRPr="3AC64E2D">
        <w:rPr>
          <w:rFonts w:ascii="Times New Roman" w:hAnsi="Times New Roman" w:cs="Times New Roman"/>
          <w:sz w:val="24"/>
          <w:szCs w:val="24"/>
        </w:rPr>
        <w:t>959</w:t>
      </w:r>
      <w:r w:rsidRPr="3AC64E2D">
        <w:rPr>
          <w:rFonts w:ascii="Times New Roman" w:hAnsi="Times New Roman" w:cs="Times New Roman"/>
          <w:sz w:val="24"/>
          <w:szCs w:val="24"/>
        </w:rPr>
        <w:t>, millega muudetakse direktiivi 2003/87/EÜ</w:t>
      </w:r>
      <w:r w:rsidR="001D5E42" w:rsidRPr="3AC64E2D">
        <w:rPr>
          <w:rFonts w:ascii="Times New Roman" w:hAnsi="Times New Roman" w:cs="Times New Roman"/>
          <w:sz w:val="24"/>
          <w:szCs w:val="24"/>
        </w:rPr>
        <w:t>,</w:t>
      </w:r>
      <w:r w:rsidR="001D5E42">
        <w:t xml:space="preserve"> </w:t>
      </w:r>
      <w:r w:rsidR="001D5E42" w:rsidRPr="3AC64E2D">
        <w:rPr>
          <w:rFonts w:ascii="Times New Roman" w:hAnsi="Times New Roman" w:cs="Times New Roman"/>
          <w:sz w:val="24"/>
          <w:szCs w:val="24"/>
        </w:rPr>
        <w:t>millega luuakse liidus kasvuhoonegaaside lubatud heitkoguse ühikutega kauplemise süsteem, ja otsust (EL) 2015/1814, mis käsitleb ELi kasvuhoonegaaside heitkogustega kauplemise süsteemi turustabiilsusreservi loomist ja toimimist</w:t>
      </w:r>
      <w:r w:rsidRPr="3AC64E2D">
        <w:rPr>
          <w:rFonts w:ascii="Times New Roman" w:hAnsi="Times New Roman" w:cs="Times New Roman"/>
          <w:sz w:val="24"/>
          <w:szCs w:val="24"/>
        </w:rPr>
        <w:t xml:space="preserve"> (ELT L </w:t>
      </w:r>
      <w:r w:rsidR="001D5E42" w:rsidRPr="3AC64E2D">
        <w:rPr>
          <w:rFonts w:ascii="Times New Roman" w:hAnsi="Times New Roman" w:cs="Times New Roman"/>
          <w:sz w:val="24"/>
          <w:szCs w:val="24"/>
        </w:rPr>
        <w:t>130</w:t>
      </w:r>
      <w:r w:rsidRPr="3AC64E2D">
        <w:rPr>
          <w:rFonts w:ascii="Times New Roman" w:hAnsi="Times New Roman" w:cs="Times New Roman"/>
          <w:sz w:val="24"/>
          <w:szCs w:val="24"/>
        </w:rPr>
        <w:t xml:space="preserve">, </w:t>
      </w:r>
      <w:r w:rsidR="001D5E42" w:rsidRPr="3AC64E2D">
        <w:rPr>
          <w:rFonts w:ascii="Times New Roman" w:hAnsi="Times New Roman" w:cs="Times New Roman"/>
          <w:sz w:val="24"/>
          <w:szCs w:val="24"/>
        </w:rPr>
        <w:t>16.05</w:t>
      </w:r>
      <w:r w:rsidRPr="3AC64E2D">
        <w:rPr>
          <w:rFonts w:ascii="Times New Roman" w:hAnsi="Times New Roman" w:cs="Times New Roman"/>
          <w:sz w:val="24"/>
          <w:szCs w:val="24"/>
        </w:rPr>
        <w:t>.20</w:t>
      </w:r>
      <w:r w:rsidR="001D5E42" w:rsidRPr="3AC64E2D">
        <w:rPr>
          <w:rFonts w:ascii="Times New Roman" w:hAnsi="Times New Roman" w:cs="Times New Roman"/>
          <w:sz w:val="24"/>
          <w:szCs w:val="24"/>
        </w:rPr>
        <w:t>23</w:t>
      </w:r>
      <w:r w:rsidRPr="3AC64E2D">
        <w:rPr>
          <w:rFonts w:ascii="Times New Roman" w:hAnsi="Times New Roman" w:cs="Times New Roman"/>
          <w:sz w:val="24"/>
          <w:szCs w:val="24"/>
        </w:rPr>
        <w:t xml:space="preserve">, lk </w:t>
      </w:r>
      <w:r w:rsidR="001D5E42" w:rsidRPr="3AC64E2D">
        <w:rPr>
          <w:rFonts w:ascii="Times New Roman" w:hAnsi="Times New Roman" w:cs="Times New Roman"/>
          <w:sz w:val="24"/>
          <w:szCs w:val="24"/>
        </w:rPr>
        <w:t>134</w:t>
      </w:r>
      <w:r w:rsidR="004C6C16" w:rsidRPr="3AC64E2D">
        <w:rPr>
          <w:rFonts w:ascii="Times New Roman" w:hAnsi="Times New Roman" w:cs="Times New Roman"/>
          <w:sz w:val="24"/>
          <w:szCs w:val="24"/>
        </w:rPr>
        <w:t>–</w:t>
      </w:r>
      <w:r w:rsidR="001D5E42" w:rsidRPr="3AC64E2D">
        <w:rPr>
          <w:rFonts w:ascii="Times New Roman" w:hAnsi="Times New Roman" w:cs="Times New Roman"/>
          <w:sz w:val="24"/>
          <w:szCs w:val="24"/>
        </w:rPr>
        <w:t>202</w:t>
      </w:r>
      <w:r w:rsidRPr="3AC64E2D">
        <w:rPr>
          <w:rFonts w:ascii="Times New Roman" w:hAnsi="Times New Roman" w:cs="Times New Roman"/>
          <w:sz w:val="24"/>
          <w:szCs w:val="24"/>
        </w:rPr>
        <w:t xml:space="preserve">; edaspidi </w:t>
      </w:r>
      <w:r w:rsidRPr="3AC64E2D">
        <w:rPr>
          <w:rFonts w:ascii="Times New Roman" w:hAnsi="Times New Roman" w:cs="Times New Roman"/>
          <w:i/>
          <w:iCs/>
          <w:sz w:val="24"/>
          <w:szCs w:val="24"/>
        </w:rPr>
        <w:t>direktiiv</w:t>
      </w:r>
      <w:r w:rsidR="55678459" w:rsidRPr="3AC64E2D">
        <w:rPr>
          <w:rFonts w:ascii="Times New Roman" w:hAnsi="Times New Roman" w:cs="Times New Roman"/>
          <w:i/>
          <w:iCs/>
          <w:sz w:val="24"/>
          <w:szCs w:val="24"/>
        </w:rPr>
        <w:t xml:space="preserve"> 2023/959</w:t>
      </w:r>
      <w:r w:rsidRPr="3AC64E2D">
        <w:rPr>
          <w:rFonts w:ascii="Times New Roman" w:hAnsi="Times New Roman" w:cs="Times New Roman"/>
          <w:sz w:val="24"/>
          <w:szCs w:val="24"/>
        </w:rPr>
        <w:t xml:space="preserve">). </w:t>
      </w:r>
    </w:p>
    <w:p w14:paraId="50CC2DC0" w14:textId="46767A1F" w:rsidR="00E86047" w:rsidRPr="005907A2" w:rsidRDefault="00297AFA" w:rsidP="00297AFA">
      <w:pPr>
        <w:jc w:val="both"/>
        <w:rPr>
          <w:rFonts w:ascii="Times New Roman" w:hAnsi="Times New Roman" w:cs="Times New Roman"/>
          <w:sz w:val="24"/>
          <w:szCs w:val="24"/>
        </w:rPr>
      </w:pPr>
      <w:r w:rsidRPr="3AC64E2D">
        <w:rPr>
          <w:rFonts w:ascii="Times New Roman" w:hAnsi="Times New Roman" w:cs="Times New Roman"/>
          <w:sz w:val="24"/>
          <w:szCs w:val="24"/>
        </w:rPr>
        <w:t xml:space="preserve">Direktiiviga </w:t>
      </w:r>
      <w:r w:rsidR="34B9F6F2" w:rsidRPr="3AC64E2D">
        <w:rPr>
          <w:rFonts w:ascii="Times New Roman" w:hAnsi="Times New Roman" w:cs="Times New Roman"/>
          <w:sz w:val="24"/>
          <w:szCs w:val="24"/>
        </w:rPr>
        <w:t xml:space="preserve">2023/959 </w:t>
      </w:r>
      <w:r w:rsidRPr="3AC64E2D">
        <w:rPr>
          <w:rFonts w:ascii="Times New Roman" w:hAnsi="Times New Roman" w:cs="Times New Roman"/>
          <w:sz w:val="24"/>
          <w:szCs w:val="24"/>
        </w:rPr>
        <w:t>muudetakse Euroopa Liidu kasvuhoonegaaside lubatud heitkoguse ühikutega kauplemise süsteemi</w:t>
      </w:r>
      <w:r w:rsidR="004C6C16" w:rsidRPr="3AC64E2D">
        <w:rPr>
          <w:rFonts w:ascii="Times New Roman" w:hAnsi="Times New Roman" w:cs="Times New Roman"/>
          <w:sz w:val="24"/>
          <w:szCs w:val="24"/>
        </w:rPr>
        <w:t xml:space="preserve"> (edaspidi </w:t>
      </w:r>
      <w:r w:rsidR="004C6C16" w:rsidRPr="3AC64E2D">
        <w:rPr>
          <w:rFonts w:ascii="Times New Roman" w:hAnsi="Times New Roman" w:cs="Times New Roman"/>
          <w:i/>
          <w:iCs/>
          <w:sz w:val="24"/>
          <w:szCs w:val="24"/>
        </w:rPr>
        <w:t>ELi HKS</w:t>
      </w:r>
      <w:r w:rsidR="004C6C16" w:rsidRPr="3AC64E2D">
        <w:rPr>
          <w:rFonts w:ascii="Times New Roman" w:hAnsi="Times New Roman" w:cs="Times New Roman"/>
          <w:sz w:val="24"/>
          <w:szCs w:val="24"/>
        </w:rPr>
        <w:t>), et viia see kooskõlla Euroopa Liidu kliimamääruses seatud eesmärgiga saavutada 2030. aastaks vähemalt 55% kasvuhoonegaaside heite vähendami</w:t>
      </w:r>
      <w:r w:rsidR="001C265C" w:rsidRPr="3AC64E2D">
        <w:rPr>
          <w:rFonts w:ascii="Times New Roman" w:hAnsi="Times New Roman" w:cs="Times New Roman"/>
          <w:sz w:val="24"/>
          <w:szCs w:val="24"/>
        </w:rPr>
        <w:t>ne</w:t>
      </w:r>
      <w:r w:rsidR="004C6C16" w:rsidRPr="3AC64E2D">
        <w:rPr>
          <w:rFonts w:ascii="Times New Roman" w:hAnsi="Times New Roman" w:cs="Times New Roman"/>
          <w:sz w:val="24"/>
          <w:szCs w:val="24"/>
        </w:rPr>
        <w:t xml:space="preserve"> võrreldes 1990. aastaga. Eesmärgi saavutamiseks esitas Euroopa Komisjon seaduseelnõude paketi „Eesmärk 55“, mille üks osa oli ka ELi </w:t>
      </w:r>
      <w:proofErr w:type="spellStart"/>
      <w:r w:rsidR="004C6C16" w:rsidRPr="3AC64E2D">
        <w:rPr>
          <w:rFonts w:ascii="Times New Roman" w:hAnsi="Times New Roman" w:cs="Times New Roman"/>
          <w:sz w:val="24"/>
          <w:szCs w:val="24"/>
        </w:rPr>
        <w:t>HKSi</w:t>
      </w:r>
      <w:proofErr w:type="spellEnd"/>
      <w:r w:rsidR="004C6C16" w:rsidRPr="3AC64E2D">
        <w:rPr>
          <w:rFonts w:ascii="Times New Roman" w:hAnsi="Times New Roman" w:cs="Times New Roman"/>
          <w:sz w:val="24"/>
          <w:szCs w:val="24"/>
        </w:rPr>
        <w:t xml:space="preserve"> ajakohastamine. Direktiivi </w:t>
      </w:r>
      <w:r w:rsidR="7B3B5295" w:rsidRPr="3AC64E2D">
        <w:rPr>
          <w:rFonts w:ascii="Times New Roman" w:hAnsi="Times New Roman" w:cs="Times New Roman"/>
          <w:sz w:val="24"/>
          <w:szCs w:val="24"/>
        </w:rPr>
        <w:t>2003/87</w:t>
      </w:r>
      <w:r w:rsidR="001C265C" w:rsidRPr="3AC64E2D">
        <w:rPr>
          <w:rFonts w:ascii="Times New Roman" w:hAnsi="Times New Roman" w:cs="Times New Roman"/>
          <w:sz w:val="24"/>
          <w:szCs w:val="24"/>
        </w:rPr>
        <w:t>/EÜ</w:t>
      </w:r>
      <w:r w:rsidR="7B3B5295" w:rsidRPr="3AC64E2D">
        <w:rPr>
          <w:rFonts w:ascii="Times New Roman" w:hAnsi="Times New Roman" w:cs="Times New Roman"/>
          <w:sz w:val="24"/>
          <w:szCs w:val="24"/>
        </w:rPr>
        <w:t xml:space="preserve"> </w:t>
      </w:r>
      <w:r w:rsidR="004C6C16" w:rsidRPr="3AC64E2D">
        <w:rPr>
          <w:rFonts w:ascii="Times New Roman" w:hAnsi="Times New Roman" w:cs="Times New Roman"/>
          <w:sz w:val="24"/>
          <w:szCs w:val="24"/>
        </w:rPr>
        <w:t xml:space="preserve">muudatusega </w:t>
      </w:r>
      <w:r w:rsidRPr="3AC64E2D">
        <w:rPr>
          <w:rFonts w:ascii="Times New Roman" w:hAnsi="Times New Roman" w:cs="Times New Roman"/>
          <w:sz w:val="24"/>
          <w:szCs w:val="24"/>
        </w:rPr>
        <w:t xml:space="preserve">kehtestatakse reeglid </w:t>
      </w:r>
      <w:r w:rsidR="004C6C16" w:rsidRPr="3AC64E2D">
        <w:rPr>
          <w:rFonts w:ascii="Times New Roman" w:hAnsi="Times New Roman" w:cs="Times New Roman"/>
          <w:sz w:val="24"/>
          <w:szCs w:val="24"/>
        </w:rPr>
        <w:t>käesolevaks kauplemisperioodiks kuni 2030</w:t>
      </w:r>
      <w:r w:rsidRPr="3AC64E2D">
        <w:rPr>
          <w:rFonts w:ascii="Times New Roman" w:hAnsi="Times New Roman" w:cs="Times New Roman"/>
          <w:sz w:val="24"/>
          <w:szCs w:val="24"/>
        </w:rPr>
        <w:t>.</w:t>
      </w:r>
      <w:r w:rsidR="001C265C" w:rsidRPr="3AC64E2D">
        <w:rPr>
          <w:rFonts w:ascii="Times New Roman" w:hAnsi="Times New Roman" w:cs="Times New Roman"/>
          <w:sz w:val="24"/>
          <w:szCs w:val="24"/>
        </w:rPr>
        <w:t xml:space="preserve"> aastani.</w:t>
      </w:r>
      <w:r w:rsidRPr="3AC64E2D">
        <w:rPr>
          <w:rFonts w:ascii="Times New Roman" w:hAnsi="Times New Roman" w:cs="Times New Roman"/>
          <w:sz w:val="24"/>
          <w:szCs w:val="24"/>
        </w:rPr>
        <w:t xml:space="preserve"> Direktiivis </w:t>
      </w:r>
      <w:r w:rsidR="7B33055F" w:rsidRPr="3AC64E2D">
        <w:rPr>
          <w:rFonts w:ascii="Times New Roman" w:hAnsi="Times New Roman" w:cs="Times New Roman"/>
          <w:sz w:val="24"/>
          <w:szCs w:val="24"/>
        </w:rPr>
        <w:t>2003/87</w:t>
      </w:r>
      <w:r w:rsidR="001C265C" w:rsidRPr="3AC64E2D">
        <w:rPr>
          <w:rFonts w:ascii="Times New Roman" w:hAnsi="Times New Roman" w:cs="Times New Roman"/>
          <w:sz w:val="24"/>
          <w:szCs w:val="24"/>
        </w:rPr>
        <w:t>/EÜ</w:t>
      </w:r>
      <w:r w:rsidR="7B33055F" w:rsidRPr="3AC64E2D">
        <w:rPr>
          <w:rFonts w:ascii="Times New Roman" w:hAnsi="Times New Roman" w:cs="Times New Roman"/>
          <w:sz w:val="24"/>
          <w:szCs w:val="24"/>
        </w:rPr>
        <w:t xml:space="preserve"> </w:t>
      </w:r>
      <w:r w:rsidRPr="3AC64E2D">
        <w:rPr>
          <w:rFonts w:ascii="Times New Roman" w:hAnsi="Times New Roman" w:cs="Times New Roman"/>
          <w:sz w:val="24"/>
          <w:szCs w:val="24"/>
        </w:rPr>
        <w:t>on täpsustatud valdkonnas kasutatavaid definitsioone</w:t>
      </w:r>
      <w:r w:rsidR="004C6C16" w:rsidRPr="3AC64E2D">
        <w:rPr>
          <w:rFonts w:ascii="Times New Roman" w:hAnsi="Times New Roman" w:cs="Times New Roman"/>
          <w:sz w:val="24"/>
          <w:szCs w:val="24"/>
        </w:rPr>
        <w:t>, laienda</w:t>
      </w:r>
      <w:r w:rsidR="001C265C" w:rsidRPr="3AC64E2D">
        <w:rPr>
          <w:rFonts w:ascii="Times New Roman" w:hAnsi="Times New Roman" w:cs="Times New Roman"/>
          <w:sz w:val="24"/>
          <w:szCs w:val="24"/>
        </w:rPr>
        <w:t>t</w:t>
      </w:r>
      <w:r w:rsidR="004C6C16" w:rsidRPr="3AC64E2D">
        <w:rPr>
          <w:rFonts w:ascii="Times New Roman" w:hAnsi="Times New Roman" w:cs="Times New Roman"/>
          <w:sz w:val="24"/>
          <w:szCs w:val="24"/>
        </w:rPr>
        <w:t xml:space="preserve">ud ELi </w:t>
      </w:r>
      <w:proofErr w:type="spellStart"/>
      <w:r w:rsidR="004C6C16" w:rsidRPr="3AC64E2D">
        <w:rPr>
          <w:rFonts w:ascii="Times New Roman" w:hAnsi="Times New Roman" w:cs="Times New Roman"/>
          <w:sz w:val="24"/>
          <w:szCs w:val="24"/>
        </w:rPr>
        <w:t>HKSi</w:t>
      </w:r>
      <w:proofErr w:type="spellEnd"/>
      <w:r w:rsidR="004C6C16" w:rsidRPr="3AC64E2D">
        <w:rPr>
          <w:rFonts w:ascii="Times New Roman" w:hAnsi="Times New Roman" w:cs="Times New Roman"/>
          <w:sz w:val="24"/>
          <w:szCs w:val="24"/>
        </w:rPr>
        <w:t xml:space="preserve"> ka meretranspordile, ajakohasta</w:t>
      </w:r>
      <w:r w:rsidR="001C265C" w:rsidRPr="3AC64E2D">
        <w:rPr>
          <w:rFonts w:ascii="Times New Roman" w:hAnsi="Times New Roman" w:cs="Times New Roman"/>
          <w:sz w:val="24"/>
          <w:szCs w:val="24"/>
        </w:rPr>
        <w:t>t</w:t>
      </w:r>
      <w:r w:rsidR="004C6C16" w:rsidRPr="3AC64E2D">
        <w:rPr>
          <w:rFonts w:ascii="Times New Roman" w:hAnsi="Times New Roman" w:cs="Times New Roman"/>
          <w:sz w:val="24"/>
          <w:szCs w:val="24"/>
        </w:rPr>
        <w:t xml:space="preserve">ud ELi </w:t>
      </w:r>
      <w:proofErr w:type="spellStart"/>
      <w:r w:rsidR="004C6C16" w:rsidRPr="3AC64E2D">
        <w:rPr>
          <w:rFonts w:ascii="Times New Roman" w:hAnsi="Times New Roman" w:cs="Times New Roman"/>
          <w:sz w:val="24"/>
          <w:szCs w:val="24"/>
        </w:rPr>
        <w:t>HKSi</w:t>
      </w:r>
      <w:proofErr w:type="spellEnd"/>
      <w:r w:rsidR="004C6C16" w:rsidRPr="3AC64E2D">
        <w:rPr>
          <w:rFonts w:ascii="Times New Roman" w:hAnsi="Times New Roman" w:cs="Times New Roman"/>
          <w:sz w:val="24"/>
          <w:szCs w:val="24"/>
        </w:rPr>
        <w:t xml:space="preserve"> tulude kasutamisega seotud nõudeid</w:t>
      </w:r>
      <w:r w:rsidRPr="3AC64E2D">
        <w:rPr>
          <w:rFonts w:ascii="Times New Roman" w:hAnsi="Times New Roman" w:cs="Times New Roman"/>
          <w:sz w:val="24"/>
          <w:szCs w:val="24"/>
        </w:rPr>
        <w:t xml:space="preserve"> ning </w:t>
      </w:r>
      <w:r w:rsidR="00D270F7" w:rsidRPr="3AC64E2D">
        <w:rPr>
          <w:rFonts w:ascii="Times New Roman" w:hAnsi="Times New Roman" w:cs="Times New Roman"/>
          <w:sz w:val="24"/>
          <w:szCs w:val="24"/>
        </w:rPr>
        <w:t>kauplemissüsteemi</w:t>
      </w:r>
      <w:r w:rsidRPr="3AC64E2D">
        <w:rPr>
          <w:rFonts w:ascii="Times New Roman" w:hAnsi="Times New Roman" w:cs="Times New Roman"/>
          <w:sz w:val="24"/>
          <w:szCs w:val="24"/>
        </w:rPr>
        <w:t xml:space="preserve"> loa menetlusreegleid.</w:t>
      </w:r>
    </w:p>
    <w:p w14:paraId="162539E0" w14:textId="4A0355CF" w:rsidR="00E86047" w:rsidRPr="005907A2" w:rsidRDefault="292AFD90" w:rsidP="00E86047">
      <w:pPr>
        <w:jc w:val="both"/>
        <w:rPr>
          <w:rFonts w:ascii="Times New Roman" w:hAnsi="Times New Roman" w:cs="Times New Roman"/>
          <w:sz w:val="24"/>
          <w:szCs w:val="24"/>
        </w:rPr>
      </w:pPr>
      <w:r w:rsidRPr="3AC64E2D">
        <w:rPr>
          <w:rFonts w:ascii="Times New Roman" w:hAnsi="Times New Roman" w:cs="Times New Roman"/>
          <w:sz w:val="24"/>
          <w:szCs w:val="24"/>
        </w:rPr>
        <w:t>Samuti luuakse direktiiviga 2023/959 uus lubatud heitkoguse ühikutega kauplemise süsteem hoonetele, maanteetranspordile ja muudele sektoritele</w:t>
      </w:r>
      <w:r w:rsidR="231697E7" w:rsidRPr="3AC64E2D">
        <w:rPr>
          <w:rFonts w:ascii="Times New Roman" w:hAnsi="Times New Roman" w:cs="Times New Roman"/>
          <w:sz w:val="24"/>
          <w:szCs w:val="24"/>
        </w:rPr>
        <w:t xml:space="preserve"> (edaspidi </w:t>
      </w:r>
      <w:r w:rsidR="231697E7" w:rsidRPr="3AC64E2D">
        <w:rPr>
          <w:rFonts w:ascii="Times New Roman" w:hAnsi="Times New Roman" w:cs="Times New Roman"/>
          <w:i/>
          <w:iCs/>
          <w:sz w:val="24"/>
          <w:szCs w:val="24"/>
        </w:rPr>
        <w:t>HKS2</w:t>
      </w:r>
      <w:r w:rsidR="231697E7" w:rsidRPr="3AC64E2D">
        <w:rPr>
          <w:rFonts w:ascii="Times New Roman" w:hAnsi="Times New Roman" w:cs="Times New Roman"/>
          <w:sz w:val="24"/>
          <w:szCs w:val="24"/>
        </w:rPr>
        <w:t>)</w:t>
      </w:r>
      <w:r w:rsidRPr="3AC64E2D">
        <w:rPr>
          <w:rFonts w:ascii="Times New Roman" w:hAnsi="Times New Roman" w:cs="Times New Roman"/>
          <w:sz w:val="24"/>
          <w:szCs w:val="24"/>
        </w:rPr>
        <w:t>, mille eesmärk on sarnaselt olemasoleva</w:t>
      </w:r>
      <w:r w:rsidR="0FEDC2DE" w:rsidRPr="3AC64E2D">
        <w:rPr>
          <w:rFonts w:ascii="Times New Roman" w:hAnsi="Times New Roman" w:cs="Times New Roman"/>
          <w:sz w:val="24"/>
          <w:szCs w:val="24"/>
        </w:rPr>
        <w:t>le</w:t>
      </w:r>
      <w:r w:rsidRPr="3AC64E2D">
        <w:rPr>
          <w:rFonts w:ascii="Times New Roman" w:hAnsi="Times New Roman" w:cs="Times New Roman"/>
          <w:sz w:val="24"/>
          <w:szCs w:val="24"/>
        </w:rPr>
        <w:t xml:space="preserve"> kauplemissüsteemile vähendada nendes sektorites kasvuhoonegaaside heitkogus</w:t>
      </w:r>
      <w:r w:rsidR="0FEDC2DE" w:rsidRPr="3AC64E2D">
        <w:rPr>
          <w:rFonts w:ascii="Times New Roman" w:hAnsi="Times New Roman" w:cs="Times New Roman"/>
          <w:sz w:val="24"/>
          <w:szCs w:val="24"/>
        </w:rPr>
        <w:t>t</w:t>
      </w:r>
      <w:r w:rsidRPr="3AC64E2D">
        <w:rPr>
          <w:rFonts w:ascii="Times New Roman" w:hAnsi="Times New Roman" w:cs="Times New Roman"/>
          <w:sz w:val="24"/>
          <w:szCs w:val="24"/>
        </w:rPr>
        <w:t xml:space="preserve"> tulemuslikul ja majanduslikult tõhusal viisil.  </w:t>
      </w:r>
      <w:r w:rsidR="0FEDC2DE" w:rsidRPr="3AC64E2D">
        <w:rPr>
          <w:rFonts w:ascii="Times New Roman" w:hAnsi="Times New Roman" w:cs="Times New Roman"/>
          <w:sz w:val="24"/>
          <w:szCs w:val="24"/>
        </w:rPr>
        <w:t>HKS2</w:t>
      </w:r>
      <w:r w:rsidRPr="3AC64E2D">
        <w:rPr>
          <w:rFonts w:ascii="Times New Roman" w:hAnsi="Times New Roman" w:cs="Times New Roman"/>
          <w:sz w:val="24"/>
          <w:szCs w:val="24"/>
        </w:rPr>
        <w:t xml:space="preserve"> rakendub alates 2027. aastast nendes sektorites põletamiseks kasutatavatele kütustele, mille tarbimisse lubajad peavad kütuse kasvuhoonegaaside heidet seirama, raporteerima ja</w:t>
      </w:r>
      <w:r w:rsidR="00871DEB" w:rsidRPr="3AC64E2D">
        <w:rPr>
          <w:rFonts w:ascii="Times New Roman" w:hAnsi="Times New Roman" w:cs="Times New Roman"/>
          <w:sz w:val="24"/>
          <w:szCs w:val="24"/>
        </w:rPr>
        <w:t xml:space="preserve"> lubatud heitkoguse ühikud tagastama</w:t>
      </w:r>
      <w:r w:rsidRPr="3AC64E2D">
        <w:rPr>
          <w:rFonts w:ascii="Times New Roman" w:hAnsi="Times New Roman" w:cs="Times New Roman"/>
          <w:sz w:val="24"/>
          <w:szCs w:val="24"/>
        </w:rPr>
        <w:t xml:space="preserve">. </w:t>
      </w:r>
    </w:p>
    <w:p w14:paraId="240CC8C3" w14:textId="3C7777F5" w:rsidR="00297AFA" w:rsidRPr="005907A2" w:rsidRDefault="00297AFA" w:rsidP="0D75A30A">
      <w:pPr>
        <w:jc w:val="both"/>
        <w:rPr>
          <w:rFonts w:ascii="Times New Roman" w:hAnsi="Times New Roman" w:cs="Times New Roman"/>
          <w:sz w:val="24"/>
          <w:szCs w:val="24"/>
        </w:rPr>
      </w:pPr>
      <w:r w:rsidRPr="3AC64E2D">
        <w:rPr>
          <w:rFonts w:ascii="Times New Roman" w:hAnsi="Times New Roman" w:cs="Times New Roman"/>
          <w:sz w:val="24"/>
          <w:szCs w:val="24"/>
        </w:rPr>
        <w:t xml:space="preserve">Lisaks luuakse direktiiviga </w:t>
      </w:r>
      <w:r w:rsidR="317F8F33" w:rsidRPr="3AC64E2D">
        <w:rPr>
          <w:rFonts w:ascii="Times New Roman" w:hAnsi="Times New Roman" w:cs="Times New Roman"/>
          <w:sz w:val="24"/>
          <w:szCs w:val="24"/>
        </w:rPr>
        <w:t xml:space="preserve">2023/959 </w:t>
      </w:r>
      <w:r w:rsidR="5A8DC52E" w:rsidRPr="3AC64E2D">
        <w:rPr>
          <w:rFonts w:ascii="Times New Roman" w:hAnsi="Times New Roman" w:cs="Times New Roman"/>
          <w:sz w:val="24"/>
          <w:szCs w:val="24"/>
        </w:rPr>
        <w:t>tehtavate muudatustega direktiivis 2003/87</w:t>
      </w:r>
      <w:r w:rsidR="00576564" w:rsidRPr="3AC64E2D">
        <w:rPr>
          <w:rFonts w:ascii="Times New Roman" w:hAnsi="Times New Roman" w:cs="Times New Roman"/>
          <w:sz w:val="24"/>
          <w:szCs w:val="24"/>
        </w:rPr>
        <w:t>/EÜ</w:t>
      </w:r>
      <w:r w:rsidR="5A8DC52E" w:rsidRPr="3AC64E2D">
        <w:rPr>
          <w:rFonts w:ascii="Times New Roman" w:hAnsi="Times New Roman" w:cs="Times New Roman"/>
          <w:sz w:val="24"/>
          <w:szCs w:val="24"/>
        </w:rPr>
        <w:t xml:space="preserve"> </w:t>
      </w:r>
      <w:r w:rsidRPr="3AC64E2D">
        <w:rPr>
          <w:rFonts w:ascii="Times New Roman" w:hAnsi="Times New Roman" w:cs="Times New Roman"/>
          <w:sz w:val="24"/>
          <w:szCs w:val="24"/>
        </w:rPr>
        <w:t xml:space="preserve">täiendavad võimalused investeeringute tegemiseks. </w:t>
      </w:r>
      <w:r w:rsidR="004C6C16" w:rsidRPr="3AC64E2D">
        <w:rPr>
          <w:rFonts w:ascii="Times New Roman" w:hAnsi="Times New Roman" w:cs="Times New Roman"/>
          <w:sz w:val="24"/>
          <w:szCs w:val="24"/>
        </w:rPr>
        <w:t xml:space="preserve">Nii moderniseerimisfondi kui ka innovatsioonifondi mahte suurendatakse. Moderniseerimisfondis on Eestil oma osakaal, </w:t>
      </w:r>
      <w:r w:rsidRPr="3AC64E2D">
        <w:rPr>
          <w:rFonts w:ascii="Times New Roman" w:hAnsi="Times New Roman" w:cs="Times New Roman"/>
          <w:sz w:val="24"/>
          <w:szCs w:val="24"/>
        </w:rPr>
        <w:t>mis võimaldab Eestil toetada investeeringuid energiasüsteemide moderniseerimiseks ning madala CO</w:t>
      </w:r>
      <w:r w:rsidRPr="3AC64E2D">
        <w:rPr>
          <w:rFonts w:ascii="Times New Roman" w:hAnsi="Times New Roman" w:cs="Times New Roman"/>
          <w:sz w:val="24"/>
          <w:szCs w:val="24"/>
          <w:vertAlign w:val="subscript"/>
        </w:rPr>
        <w:t>2</w:t>
      </w:r>
      <w:r w:rsidR="009339B8" w:rsidRPr="3AC64E2D">
        <w:rPr>
          <w:rFonts w:ascii="Times New Roman" w:hAnsi="Times New Roman" w:cs="Times New Roman"/>
          <w:sz w:val="24"/>
          <w:szCs w:val="24"/>
        </w:rPr>
        <w:t>-</w:t>
      </w:r>
      <w:r w:rsidRPr="3AC64E2D">
        <w:rPr>
          <w:rFonts w:ascii="Times New Roman" w:hAnsi="Times New Roman" w:cs="Times New Roman"/>
          <w:sz w:val="24"/>
          <w:szCs w:val="24"/>
        </w:rPr>
        <w:t xml:space="preserve">heitega majandusele üleminekuks teistes valdkondades. </w:t>
      </w:r>
      <w:r w:rsidR="004C6C16" w:rsidRPr="3AC64E2D">
        <w:rPr>
          <w:rFonts w:ascii="Times New Roman" w:hAnsi="Times New Roman" w:cs="Times New Roman"/>
          <w:sz w:val="24"/>
          <w:szCs w:val="24"/>
        </w:rPr>
        <w:t>Innovatsioonifond on Euroopa Liidu ülene fond, kust ettevõtetel on võimalik taotleda vahendeid investeeringuteks innovatiivsete tehnoloogiate kasutuselevõtuks.</w:t>
      </w:r>
    </w:p>
    <w:p w14:paraId="29EFA35F" w14:textId="7CFFC0B6" w:rsidR="00297AFA" w:rsidRPr="005907A2" w:rsidRDefault="00297AFA" w:rsidP="0D75A30A">
      <w:pPr>
        <w:jc w:val="both"/>
        <w:rPr>
          <w:rFonts w:ascii="Times New Roman" w:hAnsi="Times New Roman" w:cs="Times New Roman"/>
          <w:sz w:val="24"/>
          <w:szCs w:val="24"/>
        </w:rPr>
      </w:pPr>
      <w:r w:rsidRPr="3AC64E2D">
        <w:rPr>
          <w:rFonts w:ascii="Times New Roman" w:hAnsi="Times New Roman" w:cs="Times New Roman"/>
          <w:sz w:val="24"/>
          <w:szCs w:val="24"/>
        </w:rPr>
        <w:t xml:space="preserve">Direktiivi </w:t>
      </w:r>
      <w:r w:rsidR="76CD6F6C" w:rsidRPr="3AC64E2D">
        <w:rPr>
          <w:rFonts w:ascii="Times New Roman" w:hAnsi="Times New Roman" w:cs="Times New Roman"/>
          <w:sz w:val="24"/>
          <w:szCs w:val="24"/>
        </w:rPr>
        <w:t xml:space="preserve">2023/959 </w:t>
      </w:r>
      <w:r w:rsidRPr="3AC64E2D">
        <w:rPr>
          <w:rFonts w:ascii="Times New Roman" w:hAnsi="Times New Roman" w:cs="Times New Roman"/>
          <w:sz w:val="24"/>
          <w:szCs w:val="24"/>
        </w:rPr>
        <w:t>ülev</w:t>
      </w:r>
      <w:r w:rsidR="003E5196" w:rsidRPr="3AC64E2D">
        <w:rPr>
          <w:rFonts w:ascii="Times New Roman" w:hAnsi="Times New Roman" w:cs="Times New Roman"/>
          <w:sz w:val="24"/>
          <w:szCs w:val="24"/>
        </w:rPr>
        <w:t xml:space="preserve">õtmistähtaeg on </w:t>
      </w:r>
      <w:r w:rsidR="004C6C16" w:rsidRPr="3AC64E2D">
        <w:rPr>
          <w:rFonts w:ascii="Times New Roman" w:hAnsi="Times New Roman" w:cs="Times New Roman"/>
          <w:sz w:val="24"/>
          <w:szCs w:val="24"/>
        </w:rPr>
        <w:t>2023. aasta 31. detsember</w:t>
      </w:r>
      <w:r w:rsidRPr="3AC64E2D">
        <w:rPr>
          <w:rFonts w:ascii="Times New Roman" w:hAnsi="Times New Roman" w:cs="Times New Roman"/>
          <w:sz w:val="24"/>
          <w:szCs w:val="24"/>
        </w:rPr>
        <w:t xml:space="preserve">. Direktiivi ülevõtmiseks tuleb muuta atmosfääriõhu kaitse seadust (edaspidi </w:t>
      </w:r>
      <w:r w:rsidRPr="3AC64E2D">
        <w:rPr>
          <w:rFonts w:ascii="Times New Roman" w:hAnsi="Times New Roman" w:cs="Times New Roman"/>
          <w:i/>
          <w:iCs/>
          <w:sz w:val="24"/>
          <w:szCs w:val="24"/>
        </w:rPr>
        <w:t>AÕKS</w:t>
      </w:r>
      <w:r w:rsidRPr="3AC64E2D">
        <w:rPr>
          <w:rFonts w:ascii="Times New Roman" w:hAnsi="Times New Roman" w:cs="Times New Roman"/>
          <w:sz w:val="24"/>
          <w:szCs w:val="24"/>
        </w:rPr>
        <w:t>)</w:t>
      </w:r>
      <w:r w:rsidR="00FA2EB8" w:rsidRPr="3AC64E2D">
        <w:rPr>
          <w:rFonts w:ascii="Times New Roman" w:hAnsi="Times New Roman" w:cs="Times New Roman"/>
          <w:sz w:val="24"/>
          <w:szCs w:val="24"/>
        </w:rPr>
        <w:t>,</w:t>
      </w:r>
      <w:r w:rsidR="004C6C16" w:rsidRPr="3AC64E2D">
        <w:rPr>
          <w:rFonts w:ascii="Times New Roman" w:hAnsi="Times New Roman" w:cs="Times New Roman"/>
          <w:sz w:val="24"/>
          <w:szCs w:val="24"/>
        </w:rPr>
        <w:t>riigilõivuseadust</w:t>
      </w:r>
      <w:r w:rsidR="00FA2EB8" w:rsidRPr="3AC64E2D">
        <w:rPr>
          <w:rFonts w:ascii="Times New Roman" w:hAnsi="Times New Roman" w:cs="Times New Roman"/>
          <w:sz w:val="24"/>
          <w:szCs w:val="24"/>
        </w:rPr>
        <w:t xml:space="preserve"> ning meresõiduohutuse seadust</w:t>
      </w:r>
      <w:r w:rsidRPr="3AC64E2D">
        <w:rPr>
          <w:rFonts w:ascii="Times New Roman" w:hAnsi="Times New Roman" w:cs="Times New Roman"/>
          <w:sz w:val="24"/>
          <w:szCs w:val="24"/>
        </w:rPr>
        <w:t>.</w:t>
      </w:r>
    </w:p>
    <w:p w14:paraId="695B4B1A" w14:textId="7A90F023" w:rsidR="00297AFA" w:rsidRPr="005907A2" w:rsidRDefault="00297AFA" w:rsidP="00297AFA">
      <w:pPr>
        <w:jc w:val="both"/>
        <w:rPr>
          <w:rFonts w:ascii="Times New Roman" w:hAnsi="Times New Roman" w:cs="Times New Roman"/>
          <w:sz w:val="24"/>
          <w:szCs w:val="24"/>
        </w:rPr>
      </w:pPr>
      <w:r w:rsidRPr="3AC64E2D">
        <w:rPr>
          <w:rFonts w:ascii="Times New Roman" w:hAnsi="Times New Roman" w:cs="Times New Roman"/>
          <w:sz w:val="24"/>
          <w:szCs w:val="24"/>
        </w:rPr>
        <w:t xml:space="preserve">Eelnõuga </w:t>
      </w:r>
      <w:r w:rsidR="24BEFEC0" w:rsidRPr="3AC64E2D">
        <w:rPr>
          <w:rFonts w:ascii="Times New Roman" w:hAnsi="Times New Roman" w:cs="Times New Roman"/>
          <w:sz w:val="24"/>
          <w:szCs w:val="24"/>
        </w:rPr>
        <w:t xml:space="preserve">võetakse </w:t>
      </w:r>
      <w:r w:rsidR="5CEFDD68" w:rsidRPr="3AC64E2D">
        <w:rPr>
          <w:rFonts w:ascii="Times New Roman" w:hAnsi="Times New Roman" w:cs="Times New Roman"/>
          <w:sz w:val="24"/>
          <w:szCs w:val="24"/>
        </w:rPr>
        <w:t xml:space="preserve">atmosfääriõhu kaitse </w:t>
      </w:r>
      <w:r w:rsidRPr="3AC64E2D">
        <w:rPr>
          <w:rFonts w:ascii="Times New Roman" w:hAnsi="Times New Roman" w:cs="Times New Roman"/>
          <w:sz w:val="24"/>
          <w:szCs w:val="24"/>
        </w:rPr>
        <w:t>seadus</w:t>
      </w:r>
      <w:r w:rsidR="04C502DD" w:rsidRPr="3AC64E2D">
        <w:rPr>
          <w:rFonts w:ascii="Times New Roman" w:hAnsi="Times New Roman" w:cs="Times New Roman"/>
          <w:sz w:val="24"/>
          <w:szCs w:val="24"/>
        </w:rPr>
        <w:t>e</w:t>
      </w:r>
      <w:r w:rsidR="5EFA4962" w:rsidRPr="3AC64E2D">
        <w:rPr>
          <w:rFonts w:ascii="Times New Roman" w:hAnsi="Times New Roman" w:cs="Times New Roman"/>
          <w:sz w:val="24"/>
          <w:szCs w:val="24"/>
        </w:rPr>
        <w:t>s</w:t>
      </w:r>
      <w:r w:rsidRPr="3AC64E2D">
        <w:rPr>
          <w:rFonts w:ascii="Times New Roman" w:hAnsi="Times New Roman" w:cs="Times New Roman"/>
          <w:sz w:val="24"/>
          <w:szCs w:val="24"/>
        </w:rPr>
        <w:t xml:space="preserve"> </w:t>
      </w:r>
      <w:r w:rsidR="0A42486E" w:rsidRPr="3AC64E2D">
        <w:rPr>
          <w:rFonts w:ascii="Times New Roman" w:hAnsi="Times New Roman" w:cs="Times New Roman"/>
          <w:sz w:val="24"/>
          <w:szCs w:val="24"/>
        </w:rPr>
        <w:t>üle</w:t>
      </w:r>
      <w:r w:rsidR="1649D673" w:rsidRPr="3AC64E2D">
        <w:rPr>
          <w:rFonts w:ascii="Times New Roman" w:hAnsi="Times New Roman" w:cs="Times New Roman"/>
          <w:sz w:val="24"/>
          <w:szCs w:val="24"/>
        </w:rPr>
        <w:t xml:space="preserve"> </w:t>
      </w:r>
      <w:r w:rsidRPr="3AC64E2D">
        <w:rPr>
          <w:rFonts w:ascii="Times New Roman" w:hAnsi="Times New Roman" w:cs="Times New Roman"/>
          <w:sz w:val="24"/>
          <w:szCs w:val="24"/>
        </w:rPr>
        <w:t xml:space="preserve">ka Euroopa Parlamendi ja nõukogu </w:t>
      </w:r>
      <w:r w:rsidR="384F621F" w:rsidRPr="3AC64E2D">
        <w:rPr>
          <w:rFonts w:ascii="Times New Roman" w:hAnsi="Times New Roman" w:cs="Times New Roman"/>
          <w:sz w:val="24"/>
          <w:szCs w:val="24"/>
        </w:rPr>
        <w:t xml:space="preserve">direktiiv </w:t>
      </w:r>
      <w:r w:rsidRPr="3AC64E2D">
        <w:rPr>
          <w:rFonts w:ascii="Times New Roman" w:hAnsi="Times New Roman" w:cs="Times New Roman"/>
          <w:sz w:val="24"/>
          <w:szCs w:val="24"/>
        </w:rPr>
        <w:t>(EL) 20</w:t>
      </w:r>
      <w:r w:rsidR="002F6F5F" w:rsidRPr="3AC64E2D">
        <w:rPr>
          <w:rFonts w:ascii="Times New Roman" w:hAnsi="Times New Roman" w:cs="Times New Roman"/>
          <w:sz w:val="24"/>
          <w:szCs w:val="24"/>
        </w:rPr>
        <w:t>23</w:t>
      </w:r>
      <w:r w:rsidRPr="3AC64E2D">
        <w:rPr>
          <w:rFonts w:ascii="Times New Roman" w:hAnsi="Times New Roman" w:cs="Times New Roman"/>
          <w:sz w:val="24"/>
          <w:szCs w:val="24"/>
        </w:rPr>
        <w:t>/</w:t>
      </w:r>
      <w:r w:rsidR="002F6F5F" w:rsidRPr="3AC64E2D">
        <w:rPr>
          <w:rFonts w:ascii="Times New Roman" w:hAnsi="Times New Roman" w:cs="Times New Roman"/>
          <w:sz w:val="24"/>
          <w:szCs w:val="24"/>
        </w:rPr>
        <w:t>958</w:t>
      </w:r>
      <w:r w:rsidRPr="3AC64E2D">
        <w:rPr>
          <w:rFonts w:ascii="Times New Roman" w:hAnsi="Times New Roman" w:cs="Times New Roman"/>
          <w:sz w:val="24"/>
          <w:szCs w:val="24"/>
        </w:rPr>
        <w:t xml:space="preserve">, </w:t>
      </w:r>
      <w:r w:rsidR="002F6F5F" w:rsidRPr="3AC64E2D">
        <w:rPr>
          <w:rFonts w:ascii="Times New Roman" w:hAnsi="Times New Roman" w:cs="Times New Roman"/>
          <w:sz w:val="24"/>
          <w:szCs w:val="24"/>
        </w:rPr>
        <w:t>millega muudetakse direktiivi 2003/87/EÜ seoses lennunduse panusega kogu liidu majandust hõlmavasse heitkoguste vähendamise eesmärki ja üleilmse turupõhise meetme asjakohase rakendamisega</w:t>
      </w:r>
      <w:r w:rsidRPr="3AC64E2D">
        <w:rPr>
          <w:rFonts w:ascii="Times New Roman" w:hAnsi="Times New Roman" w:cs="Times New Roman"/>
          <w:sz w:val="24"/>
          <w:szCs w:val="24"/>
        </w:rPr>
        <w:t xml:space="preserve"> (ELT L </w:t>
      </w:r>
      <w:r w:rsidR="002F6F5F" w:rsidRPr="3AC64E2D">
        <w:rPr>
          <w:rFonts w:ascii="Times New Roman" w:hAnsi="Times New Roman" w:cs="Times New Roman"/>
          <w:sz w:val="24"/>
          <w:szCs w:val="24"/>
        </w:rPr>
        <w:t>130</w:t>
      </w:r>
      <w:r w:rsidRPr="3AC64E2D">
        <w:rPr>
          <w:rFonts w:ascii="Times New Roman" w:hAnsi="Times New Roman" w:cs="Times New Roman"/>
          <w:sz w:val="24"/>
          <w:szCs w:val="24"/>
        </w:rPr>
        <w:t xml:space="preserve">, </w:t>
      </w:r>
      <w:r w:rsidR="002F6F5F" w:rsidRPr="3AC64E2D">
        <w:rPr>
          <w:rFonts w:ascii="Times New Roman" w:hAnsi="Times New Roman" w:cs="Times New Roman"/>
          <w:sz w:val="24"/>
          <w:szCs w:val="24"/>
        </w:rPr>
        <w:t>16.05.2023</w:t>
      </w:r>
      <w:r w:rsidRPr="3AC64E2D">
        <w:rPr>
          <w:rFonts w:ascii="Times New Roman" w:hAnsi="Times New Roman" w:cs="Times New Roman"/>
          <w:sz w:val="24"/>
          <w:szCs w:val="24"/>
        </w:rPr>
        <w:t xml:space="preserve">, lk </w:t>
      </w:r>
      <w:r w:rsidR="002F6F5F" w:rsidRPr="3AC64E2D">
        <w:rPr>
          <w:rFonts w:ascii="Times New Roman" w:hAnsi="Times New Roman" w:cs="Times New Roman"/>
          <w:sz w:val="24"/>
          <w:szCs w:val="24"/>
        </w:rPr>
        <w:t>115</w:t>
      </w:r>
      <w:r w:rsidRPr="3AC64E2D">
        <w:rPr>
          <w:rFonts w:ascii="Times New Roman" w:hAnsi="Times New Roman" w:cs="Times New Roman"/>
          <w:sz w:val="24"/>
          <w:szCs w:val="24"/>
        </w:rPr>
        <w:t>–1</w:t>
      </w:r>
      <w:r w:rsidR="002F6F5F" w:rsidRPr="3AC64E2D">
        <w:rPr>
          <w:rFonts w:ascii="Times New Roman" w:hAnsi="Times New Roman" w:cs="Times New Roman"/>
          <w:sz w:val="24"/>
          <w:szCs w:val="24"/>
        </w:rPr>
        <w:t>33</w:t>
      </w:r>
      <w:r w:rsidR="7C6D6F0A" w:rsidRPr="3AC64E2D">
        <w:rPr>
          <w:rFonts w:ascii="Times New Roman" w:hAnsi="Times New Roman" w:cs="Times New Roman"/>
          <w:sz w:val="24"/>
          <w:szCs w:val="24"/>
        </w:rPr>
        <w:t xml:space="preserve">, edaspidi </w:t>
      </w:r>
      <w:r w:rsidR="7C6D6F0A" w:rsidRPr="3AC64E2D">
        <w:rPr>
          <w:rFonts w:ascii="Times New Roman" w:hAnsi="Times New Roman" w:cs="Times New Roman"/>
          <w:i/>
          <w:iCs/>
          <w:sz w:val="24"/>
          <w:szCs w:val="24"/>
        </w:rPr>
        <w:t>direktiiv 2023/958)</w:t>
      </w:r>
      <w:r w:rsidRPr="3AC64E2D">
        <w:rPr>
          <w:rFonts w:ascii="Times New Roman" w:hAnsi="Times New Roman" w:cs="Times New Roman"/>
          <w:sz w:val="24"/>
          <w:szCs w:val="24"/>
        </w:rPr>
        <w:t xml:space="preserve">). </w:t>
      </w:r>
      <w:r w:rsidR="39EB3280" w:rsidRPr="3AC64E2D">
        <w:rPr>
          <w:rFonts w:ascii="Times New Roman" w:hAnsi="Times New Roman" w:cs="Times New Roman"/>
          <w:sz w:val="24"/>
          <w:szCs w:val="24"/>
        </w:rPr>
        <w:t xml:space="preserve">Direktiiviga kaasnev </w:t>
      </w:r>
      <w:r w:rsidR="78CFD86F" w:rsidRPr="3AC64E2D">
        <w:rPr>
          <w:rFonts w:ascii="Times New Roman" w:hAnsi="Times New Roman" w:cs="Times New Roman"/>
          <w:sz w:val="24"/>
          <w:szCs w:val="24"/>
        </w:rPr>
        <w:t>p</w:t>
      </w:r>
      <w:r w:rsidR="002F6F5F" w:rsidRPr="3AC64E2D">
        <w:rPr>
          <w:rFonts w:ascii="Times New Roman" w:hAnsi="Times New Roman" w:cs="Times New Roman"/>
          <w:sz w:val="24"/>
          <w:szCs w:val="24"/>
        </w:rPr>
        <w:t>eami</w:t>
      </w:r>
      <w:r w:rsidR="69213A28" w:rsidRPr="3AC64E2D">
        <w:rPr>
          <w:rFonts w:ascii="Times New Roman" w:hAnsi="Times New Roman" w:cs="Times New Roman"/>
          <w:sz w:val="24"/>
          <w:szCs w:val="24"/>
        </w:rPr>
        <w:t>n</w:t>
      </w:r>
      <w:r w:rsidR="002F6F5F" w:rsidRPr="3AC64E2D">
        <w:rPr>
          <w:rFonts w:ascii="Times New Roman" w:hAnsi="Times New Roman" w:cs="Times New Roman"/>
          <w:sz w:val="24"/>
          <w:szCs w:val="24"/>
        </w:rPr>
        <w:t>e muudatus on õhusõiduki</w:t>
      </w:r>
      <w:r w:rsidR="00576564" w:rsidRPr="3AC64E2D">
        <w:rPr>
          <w:rFonts w:ascii="Times New Roman" w:hAnsi="Times New Roman" w:cs="Times New Roman"/>
          <w:sz w:val="24"/>
          <w:szCs w:val="24"/>
        </w:rPr>
        <w:t xml:space="preserve"> </w:t>
      </w:r>
      <w:r w:rsidR="002F6F5F" w:rsidRPr="3AC64E2D">
        <w:rPr>
          <w:rFonts w:ascii="Times New Roman" w:hAnsi="Times New Roman" w:cs="Times New Roman"/>
          <w:sz w:val="24"/>
          <w:szCs w:val="24"/>
        </w:rPr>
        <w:t xml:space="preserve">käitajatele lubatud </w:t>
      </w:r>
      <w:r w:rsidR="002F6F5F" w:rsidRPr="3AC64E2D">
        <w:rPr>
          <w:rFonts w:ascii="Times New Roman" w:hAnsi="Times New Roman" w:cs="Times New Roman"/>
          <w:sz w:val="24"/>
          <w:szCs w:val="24"/>
        </w:rPr>
        <w:lastRenderedPageBreak/>
        <w:t>heitkoguse ühikute tasuta eraldamise lõpetamine alates 2026. aastast</w:t>
      </w:r>
      <w:r w:rsidRPr="3AC64E2D">
        <w:rPr>
          <w:rFonts w:ascii="Times New Roman" w:hAnsi="Times New Roman" w:cs="Times New Roman"/>
          <w:sz w:val="24"/>
          <w:szCs w:val="24"/>
        </w:rPr>
        <w:t xml:space="preserve">. </w:t>
      </w:r>
      <w:r w:rsidR="0035286B" w:rsidRPr="3AC64E2D">
        <w:rPr>
          <w:rFonts w:ascii="Times New Roman" w:hAnsi="Times New Roman" w:cs="Times New Roman"/>
          <w:sz w:val="24"/>
          <w:szCs w:val="24"/>
        </w:rPr>
        <w:t xml:space="preserve">Samuti tuleb liikmesriikidel luua toetusmeede puhtamate lennukikütuste kasutuselevõtuks. Meetme eesmärk on katta hinnavahe </w:t>
      </w:r>
      <w:r w:rsidR="00CB77D7" w:rsidRPr="3AC64E2D">
        <w:rPr>
          <w:rFonts w:ascii="Times New Roman" w:hAnsi="Times New Roman" w:cs="Times New Roman"/>
          <w:sz w:val="24"/>
          <w:szCs w:val="24"/>
        </w:rPr>
        <w:t xml:space="preserve">säästliku </w:t>
      </w:r>
      <w:r w:rsidR="0035286B" w:rsidRPr="3AC64E2D">
        <w:rPr>
          <w:rFonts w:ascii="Times New Roman" w:hAnsi="Times New Roman" w:cs="Times New Roman"/>
          <w:sz w:val="24"/>
          <w:szCs w:val="24"/>
        </w:rPr>
        <w:t>lennukikütuse ja fossiilsetest allikatest pärit lennukikütuse vahel.</w:t>
      </w:r>
    </w:p>
    <w:p w14:paraId="02E81FCA" w14:textId="0C7B1B15" w:rsidR="0D75A30A" w:rsidRPr="005907A2" w:rsidRDefault="00297AFA" w:rsidP="0D75A30A">
      <w:pPr>
        <w:pStyle w:val="Standard"/>
        <w:jc w:val="both"/>
        <w:rPr>
          <w:rFonts w:cs="Times New Roman"/>
        </w:rPr>
      </w:pPr>
      <w:r w:rsidRPr="3AC64E2D">
        <w:rPr>
          <w:rFonts w:cs="Times New Roman"/>
        </w:rPr>
        <w:t xml:space="preserve">Eelnõuga viiakse seadus kooskõlla ka Euroopa Parlamendi ja nõukogu </w:t>
      </w:r>
      <w:r w:rsidR="004C6C16" w:rsidRPr="3AC64E2D">
        <w:rPr>
          <w:rFonts w:cs="Times New Roman"/>
        </w:rPr>
        <w:t xml:space="preserve">määrusega (EL) 2023/957, millega muudetakse määrust (EL) 2015/757, et hõlmata meretransporditegevusi ELi heitkogustega kauplemise süsteemiga ning näha ette täiendavate kasvuhoonegaaside heitkoguste ja täiendavate laevatüüpide tekitatud heite seire, aruandlus ja kontroll (ELT L 130, 16.05.2023, lk 105–114). ELi </w:t>
      </w:r>
      <w:proofErr w:type="spellStart"/>
      <w:r w:rsidR="004C6C16" w:rsidRPr="3AC64E2D">
        <w:rPr>
          <w:rFonts w:cs="Times New Roman"/>
        </w:rPr>
        <w:t>HKSi</w:t>
      </w:r>
      <w:proofErr w:type="spellEnd"/>
      <w:r w:rsidR="004C6C16" w:rsidRPr="3AC64E2D">
        <w:rPr>
          <w:rFonts w:cs="Times New Roman"/>
        </w:rPr>
        <w:t xml:space="preserve"> meretranspordile kohalduvad nõuete täitmise üksikasjad </w:t>
      </w:r>
      <w:r w:rsidR="220BA3CA" w:rsidRPr="3AC64E2D">
        <w:rPr>
          <w:rFonts w:cs="Times New Roman"/>
        </w:rPr>
        <w:t xml:space="preserve">nagu kasvuhoonegaaside heite aruandlus, seire ja tõendamine </w:t>
      </w:r>
      <w:r w:rsidR="004C6C16" w:rsidRPr="3AC64E2D">
        <w:rPr>
          <w:rFonts w:cs="Times New Roman"/>
        </w:rPr>
        <w:t xml:space="preserve">on sätestatud nimetatud määruses. </w:t>
      </w:r>
    </w:p>
    <w:p w14:paraId="46E27B6C" w14:textId="77777777" w:rsidR="007E3CDF" w:rsidRPr="005907A2" w:rsidRDefault="007E3CDF" w:rsidP="0D75A30A">
      <w:pPr>
        <w:pStyle w:val="Standard"/>
        <w:jc w:val="both"/>
        <w:rPr>
          <w:rFonts w:cs="Times New Roman"/>
        </w:rPr>
      </w:pPr>
    </w:p>
    <w:p w14:paraId="4A66D2C7" w14:textId="4E17303A" w:rsidR="00940505" w:rsidRPr="005907A2" w:rsidRDefault="00FA2EB8" w:rsidP="0D75A30A">
      <w:pPr>
        <w:pStyle w:val="Standard"/>
        <w:jc w:val="both"/>
        <w:rPr>
          <w:rFonts w:cs="Times New Roman"/>
        </w:rPr>
      </w:pPr>
      <w:r w:rsidRPr="3AC64E2D">
        <w:rPr>
          <w:rFonts w:cs="Times New Roman"/>
        </w:rPr>
        <w:t>Eelnõuga määratakse pädev asutus Euroopa Parlamendi ja nõukogu määruse (EL) 2023/1805, mis käsitleb taastuvkütuste ja vähese süsinikuheitega kütuste kasutamist meretranspordis ning millega muudetakse direktiivi 2009/16/EÜ (ELT L 234, 22.9.2023, lk 48–100), nõuete täitmiseks.</w:t>
      </w:r>
    </w:p>
    <w:p w14:paraId="08AD0FF3" w14:textId="77777777" w:rsidR="00FA2EB8" w:rsidRPr="005907A2" w:rsidRDefault="00FA2EB8" w:rsidP="0D75A30A">
      <w:pPr>
        <w:pStyle w:val="Standard"/>
        <w:jc w:val="both"/>
        <w:rPr>
          <w:rFonts w:eastAsia="Times New Roman" w:cs="Times New Roman"/>
        </w:rPr>
      </w:pPr>
    </w:p>
    <w:p w14:paraId="402E71AD" w14:textId="77777777" w:rsidR="00007506" w:rsidRPr="005907A2" w:rsidRDefault="00007506" w:rsidP="3AC64E2D">
      <w:pPr>
        <w:pStyle w:val="Standard"/>
        <w:jc w:val="both"/>
        <w:rPr>
          <w:b/>
          <w:bCs/>
        </w:rPr>
      </w:pPr>
      <w:r w:rsidRPr="3AC64E2D">
        <w:rPr>
          <w:b/>
          <w:bCs/>
        </w:rPr>
        <w:t>Eelnõu ettevalmistaja</w:t>
      </w:r>
    </w:p>
    <w:p w14:paraId="50CBCD18" w14:textId="77777777" w:rsidR="00007506" w:rsidRPr="005907A2" w:rsidRDefault="00007506" w:rsidP="3AC64E2D">
      <w:pPr>
        <w:pStyle w:val="Standard"/>
        <w:jc w:val="both"/>
        <w:rPr>
          <w:b/>
          <w:bCs/>
        </w:rPr>
      </w:pPr>
    </w:p>
    <w:p w14:paraId="3587E3FE" w14:textId="4CC606D2" w:rsidR="00007506" w:rsidRPr="005907A2" w:rsidRDefault="2B85FFF7" w:rsidP="00007506">
      <w:pPr>
        <w:pStyle w:val="Standard"/>
        <w:jc w:val="both"/>
        <w:rPr>
          <w:rFonts w:eastAsia="Times New Roman" w:cs="Times New Roman"/>
        </w:rPr>
      </w:pPr>
      <w:r>
        <w:t xml:space="preserve">Seaduseelnõu on koostanud </w:t>
      </w:r>
      <w:r w:rsidR="42FEFA74" w:rsidRPr="3AC64E2D">
        <w:rPr>
          <w:rFonts w:eastAsia="Times New Roman" w:cs="Times New Roman"/>
        </w:rPr>
        <w:t>Kliimaministeeriumi</w:t>
      </w:r>
      <w:r w:rsidRPr="3AC64E2D">
        <w:rPr>
          <w:rFonts w:eastAsia="Times New Roman" w:cs="Times New Roman"/>
        </w:rPr>
        <w:t xml:space="preserve"> kliimaosakonna </w:t>
      </w:r>
      <w:r w:rsidR="42FEFA74" w:rsidRPr="3AC64E2D">
        <w:rPr>
          <w:rFonts w:eastAsia="Times New Roman" w:cs="Times New Roman"/>
        </w:rPr>
        <w:t>nõunik</w:t>
      </w:r>
      <w:r w:rsidR="1DC5FC0D" w:rsidRPr="3AC64E2D">
        <w:rPr>
          <w:rFonts w:eastAsia="Times New Roman" w:cs="Times New Roman"/>
        </w:rPr>
        <w:t>ud</w:t>
      </w:r>
      <w:r w:rsidR="32E19505" w:rsidRPr="3AC64E2D">
        <w:rPr>
          <w:rFonts w:eastAsia="Times New Roman" w:cs="Times New Roman"/>
        </w:rPr>
        <w:t xml:space="preserve"> Annika Varik</w:t>
      </w:r>
      <w:r w:rsidR="231697E7" w:rsidRPr="3AC64E2D">
        <w:rPr>
          <w:rFonts w:eastAsia="Times New Roman" w:cs="Times New Roman"/>
        </w:rPr>
        <w:t xml:space="preserve"> (</w:t>
      </w:r>
      <w:hyperlink r:id="rId11">
        <w:r w:rsidR="005907A2" w:rsidRPr="3AC64E2D">
          <w:rPr>
            <w:rStyle w:val="Hperlink"/>
            <w:rFonts w:eastAsia="Times New Roman" w:cs="Times New Roman"/>
          </w:rPr>
          <w:t>annika.varik@kliimaministeerium.ee</w:t>
        </w:r>
      </w:hyperlink>
      <w:r w:rsidR="231697E7" w:rsidRPr="3AC64E2D">
        <w:rPr>
          <w:rFonts w:eastAsia="Times New Roman" w:cs="Times New Roman"/>
        </w:rPr>
        <w:t>), Brit-Beatrice Peri (</w:t>
      </w:r>
      <w:hyperlink r:id="rId12">
        <w:r w:rsidR="231697E7" w:rsidRPr="3AC64E2D">
          <w:rPr>
            <w:rStyle w:val="Hperlink"/>
            <w:rFonts w:eastAsia="Times New Roman" w:cs="Times New Roman"/>
          </w:rPr>
          <w:t>brit-beatrice.peri@kliimaministeerium.ee</w:t>
        </w:r>
      </w:hyperlink>
      <w:r w:rsidR="231697E7" w:rsidRPr="3AC64E2D">
        <w:rPr>
          <w:rFonts w:eastAsia="Times New Roman" w:cs="Times New Roman"/>
        </w:rPr>
        <w:t xml:space="preserve">), </w:t>
      </w:r>
      <w:r w:rsidRPr="3AC64E2D">
        <w:rPr>
          <w:rFonts w:eastAsia="Times New Roman" w:cs="Times New Roman"/>
        </w:rPr>
        <w:t>Imre </w:t>
      </w:r>
      <w:proofErr w:type="spellStart"/>
      <w:r w:rsidRPr="3AC64E2D">
        <w:rPr>
          <w:rFonts w:eastAsia="Times New Roman" w:cs="Times New Roman"/>
        </w:rPr>
        <w:t>Banyasz</w:t>
      </w:r>
      <w:proofErr w:type="spellEnd"/>
      <w:r w:rsidRPr="3AC64E2D">
        <w:rPr>
          <w:rFonts w:eastAsia="Times New Roman" w:cs="Times New Roman"/>
        </w:rPr>
        <w:t xml:space="preserve"> </w:t>
      </w:r>
      <w:r w:rsidR="4562D8D9" w:rsidRPr="3AC64E2D">
        <w:rPr>
          <w:rFonts w:eastAsia="Times New Roman" w:cs="Times New Roman"/>
        </w:rPr>
        <w:t>ja Silver Sillak (</w:t>
      </w:r>
      <w:hyperlink r:id="rId13">
        <w:r w:rsidR="4562D8D9" w:rsidRPr="3AC64E2D">
          <w:rPr>
            <w:rStyle w:val="Hperlink"/>
            <w:rFonts w:eastAsia="Times New Roman" w:cs="Times New Roman"/>
          </w:rPr>
          <w:t>silver.sillak</w:t>
        </w:r>
        <w:r w:rsidR="629D2FEC" w:rsidRPr="3AC64E2D">
          <w:rPr>
            <w:rStyle w:val="Hperlink"/>
            <w:rFonts w:eastAsia="Times New Roman" w:cs="Times New Roman"/>
          </w:rPr>
          <w:t>@kliimaministeerium.ee</w:t>
        </w:r>
      </w:hyperlink>
      <w:r w:rsidR="629D2FEC" w:rsidRPr="3AC64E2D">
        <w:rPr>
          <w:rFonts w:eastAsia="Times New Roman" w:cs="Times New Roman"/>
        </w:rPr>
        <w:t>)</w:t>
      </w:r>
      <w:r w:rsidRPr="3AC64E2D">
        <w:rPr>
          <w:rFonts w:eastAsia="Times New Roman" w:cs="Times New Roman"/>
        </w:rPr>
        <w:t xml:space="preserve">. Eelnõu keeletoimetaja oli </w:t>
      </w:r>
      <w:r w:rsidR="42FEFA74" w:rsidRPr="3AC64E2D">
        <w:rPr>
          <w:rFonts w:eastAsia="Times New Roman" w:cs="Times New Roman"/>
        </w:rPr>
        <w:t>Kliimaministeeriumi</w:t>
      </w:r>
      <w:r w:rsidRPr="3AC64E2D">
        <w:rPr>
          <w:rFonts w:eastAsia="Times New Roman" w:cs="Times New Roman"/>
        </w:rPr>
        <w:t xml:space="preserve"> õigusosakonna peaspetsialist Aili </w:t>
      </w:r>
      <w:proofErr w:type="spellStart"/>
      <w:r w:rsidRPr="3AC64E2D">
        <w:rPr>
          <w:rFonts w:eastAsia="Times New Roman" w:cs="Times New Roman"/>
        </w:rPr>
        <w:t>Sandre</w:t>
      </w:r>
      <w:proofErr w:type="spellEnd"/>
      <w:r w:rsidRPr="3AC64E2D">
        <w:rPr>
          <w:rFonts w:eastAsia="Times New Roman" w:cs="Times New Roman"/>
        </w:rPr>
        <w:t xml:space="preserve"> (</w:t>
      </w:r>
      <w:hyperlink r:id="rId14">
        <w:r w:rsidR="42FEFA74" w:rsidRPr="3AC64E2D">
          <w:rPr>
            <w:rStyle w:val="Hperlink"/>
          </w:rPr>
          <w:t>aili.sandre@kliimaministeerium.ee</w:t>
        </w:r>
      </w:hyperlink>
      <w:r w:rsidRPr="3AC64E2D">
        <w:rPr>
          <w:rFonts w:eastAsia="Times New Roman" w:cs="Times New Roman"/>
        </w:rPr>
        <w:t>)</w:t>
      </w:r>
      <w:r>
        <w:t xml:space="preserve">. Seaduseelnõu õigusekspertiisi on teinud </w:t>
      </w:r>
      <w:r w:rsidR="42FEFA74" w:rsidRPr="3AC64E2D">
        <w:rPr>
          <w:rFonts w:eastAsia="Times New Roman" w:cs="Times New Roman"/>
        </w:rPr>
        <w:t>Kliimaministeeriumi</w:t>
      </w:r>
      <w:r w:rsidRPr="3AC64E2D">
        <w:rPr>
          <w:rFonts w:eastAsia="Times New Roman" w:cs="Times New Roman"/>
        </w:rPr>
        <w:t xml:space="preserve"> õigusosakonna nõunik </w:t>
      </w:r>
      <w:r w:rsidR="42FEFA74" w:rsidRPr="3AC64E2D">
        <w:rPr>
          <w:rFonts w:eastAsia="Times New Roman" w:cs="Times New Roman"/>
        </w:rPr>
        <w:t>Triin Nymann</w:t>
      </w:r>
      <w:r w:rsidRPr="3AC64E2D">
        <w:rPr>
          <w:rFonts w:eastAsia="Times New Roman" w:cs="Times New Roman"/>
        </w:rPr>
        <w:t xml:space="preserve"> </w:t>
      </w:r>
      <w:r w:rsidR="42FEFA74" w:rsidRPr="3AC64E2D">
        <w:rPr>
          <w:rFonts w:eastAsia="Times New Roman" w:cs="Times New Roman"/>
        </w:rPr>
        <w:t>(</w:t>
      </w:r>
      <w:hyperlink r:id="rId15">
        <w:r w:rsidR="42FEFA74" w:rsidRPr="3AC64E2D">
          <w:rPr>
            <w:rStyle w:val="Hperlink"/>
            <w:rFonts w:eastAsia="Times New Roman" w:cs="Times New Roman"/>
          </w:rPr>
          <w:t>triin.nymann@kliimaministeerium.ee</w:t>
        </w:r>
      </w:hyperlink>
      <w:r w:rsidRPr="3AC64E2D">
        <w:rPr>
          <w:rFonts w:eastAsia="Times New Roman" w:cs="Times New Roman"/>
        </w:rPr>
        <w:t>).</w:t>
      </w:r>
    </w:p>
    <w:p w14:paraId="39424BAF" w14:textId="77777777" w:rsidR="00007506" w:rsidRPr="005907A2" w:rsidRDefault="00007506" w:rsidP="00007506">
      <w:pPr>
        <w:pStyle w:val="Standard"/>
        <w:jc w:val="both"/>
        <w:rPr>
          <w:rFonts w:eastAsia="Times New Roman" w:cs="Times New Roman"/>
        </w:rPr>
      </w:pPr>
    </w:p>
    <w:p w14:paraId="3F5E4C32" w14:textId="77777777" w:rsidR="00007506" w:rsidRPr="005907A2" w:rsidRDefault="00007506" w:rsidP="0D75A30A">
      <w:pPr>
        <w:pStyle w:val="Standard"/>
        <w:jc w:val="both"/>
        <w:rPr>
          <w:rFonts w:eastAsia="Times New Roman" w:cs="Times New Roman"/>
          <w:b/>
          <w:bCs/>
        </w:rPr>
      </w:pPr>
      <w:r w:rsidRPr="3AC64E2D">
        <w:rPr>
          <w:rFonts w:eastAsia="Times New Roman" w:cs="Times New Roman"/>
          <w:b/>
          <w:bCs/>
        </w:rPr>
        <w:t>Märkused</w:t>
      </w:r>
    </w:p>
    <w:p w14:paraId="1F9DE8EA" w14:textId="27EBFC01" w:rsidR="00007506" w:rsidRPr="005907A2" w:rsidRDefault="00007506" w:rsidP="0D75A30A">
      <w:pPr>
        <w:pStyle w:val="Standard"/>
        <w:jc w:val="both"/>
        <w:rPr>
          <w:rFonts w:ascii="Arial" w:eastAsia="Arial" w:hAnsi="Arial" w:cs="Arial"/>
          <w:color w:val="202020"/>
        </w:rPr>
      </w:pPr>
    </w:p>
    <w:p w14:paraId="23811D8F" w14:textId="29798D20" w:rsidR="00CE4BF3" w:rsidRPr="005907A2" w:rsidRDefault="00007506" w:rsidP="0D75A30A">
      <w:pPr>
        <w:pStyle w:val="Standard"/>
        <w:jc w:val="both"/>
        <w:rPr>
          <w:rFonts w:eastAsia="Times New Roman" w:cs="Times New Roman"/>
        </w:rPr>
      </w:pPr>
      <w:r w:rsidRPr="3AC64E2D">
        <w:rPr>
          <w:rFonts w:eastAsia="Times New Roman" w:cs="Times New Roman"/>
        </w:rPr>
        <w:t>Eelnõu ei ole seotud ühegi teise menetluses oleva eelnõuga</w:t>
      </w:r>
      <w:r w:rsidR="009951E0" w:rsidRPr="3AC64E2D">
        <w:rPr>
          <w:rFonts w:eastAsia="Times New Roman" w:cs="Times New Roman"/>
        </w:rPr>
        <w:t>.</w:t>
      </w:r>
    </w:p>
    <w:p w14:paraId="3E560F30" w14:textId="77777777" w:rsidR="00686D9D" w:rsidRPr="005907A2" w:rsidRDefault="00686D9D" w:rsidP="0D75A30A">
      <w:pPr>
        <w:pStyle w:val="Standard"/>
        <w:jc w:val="both"/>
        <w:rPr>
          <w:rFonts w:eastAsia="Times New Roman" w:cs="Times New Roman"/>
        </w:rPr>
      </w:pPr>
    </w:p>
    <w:p w14:paraId="215D4D9A" w14:textId="208B6F5E" w:rsidR="00CE4BF3" w:rsidRPr="005907A2" w:rsidRDefault="00CE4BF3" w:rsidP="00CE4BF3">
      <w:pPr>
        <w:pStyle w:val="Standard"/>
        <w:jc w:val="both"/>
        <w:rPr>
          <w:rFonts w:eastAsia="Times New Roman" w:cs="Times New Roman"/>
        </w:rPr>
      </w:pPr>
      <w:r w:rsidRPr="3AC64E2D">
        <w:rPr>
          <w:rFonts w:eastAsia="Times New Roman" w:cs="Times New Roman"/>
        </w:rPr>
        <w:t>Eelnõu</w:t>
      </w:r>
      <w:r w:rsidR="00686D9D" w:rsidRPr="3AC64E2D">
        <w:rPr>
          <w:rFonts w:eastAsia="Times New Roman" w:cs="Times New Roman"/>
        </w:rPr>
        <w:t xml:space="preserve">ga võetakse üle </w:t>
      </w:r>
      <w:r w:rsidRPr="3AC64E2D">
        <w:rPr>
          <w:rFonts w:eastAsia="Times New Roman" w:cs="Times New Roman"/>
        </w:rPr>
        <w:t xml:space="preserve"> </w:t>
      </w:r>
      <w:r w:rsidR="00686D9D" w:rsidRPr="3AC64E2D">
        <w:rPr>
          <w:rFonts w:eastAsia="Times New Roman" w:cs="Times New Roman"/>
        </w:rPr>
        <w:t>Euroopa Parlamendi ja nõukogu direktiiv (EL) 2023/959, millega muudetakse direktiivi 2003/87/EÜ, millega luuakse liidus kasvuhoonegaaside lubatud heitkoguse ühikutega kauplemise süsteem, ja otsust (EL) 2015/1814, mis käsitleb ELi kasvuhoonegaaside heitkogustega kauplemise süsteemi turustabiilsusreservi loomist ja toimimist (ELT L 130, 16.05.2023, lk 134–202; edaspidi direktiiv 2023/959).</w:t>
      </w:r>
    </w:p>
    <w:p w14:paraId="2AA06BE5" w14:textId="77777777" w:rsidR="00CE4BF3" w:rsidRPr="005907A2" w:rsidRDefault="00CE4BF3" w:rsidP="00CE4BF3">
      <w:pPr>
        <w:pStyle w:val="Standard"/>
        <w:jc w:val="both"/>
        <w:rPr>
          <w:rFonts w:eastAsia="Times New Roman" w:cs="Times New Roman"/>
        </w:rPr>
      </w:pPr>
    </w:p>
    <w:p w14:paraId="6BA7B6FE" w14:textId="1DB20185" w:rsidR="00CE4BF3" w:rsidRPr="005907A2" w:rsidRDefault="00CE4BF3" w:rsidP="00CE4BF3">
      <w:pPr>
        <w:pStyle w:val="Standard"/>
        <w:jc w:val="both"/>
        <w:rPr>
          <w:rFonts w:eastAsia="Times New Roman" w:cs="Times New Roman"/>
        </w:rPr>
      </w:pPr>
      <w:r w:rsidRPr="3AC64E2D">
        <w:rPr>
          <w:rFonts w:eastAsia="Times New Roman" w:cs="Times New Roman"/>
        </w:rPr>
        <w:t xml:space="preserve">Eelnõu </w:t>
      </w:r>
      <w:r w:rsidR="00686D9D" w:rsidRPr="3AC64E2D">
        <w:rPr>
          <w:rFonts w:eastAsia="Times New Roman" w:cs="Times New Roman"/>
        </w:rPr>
        <w:t xml:space="preserve">panustab </w:t>
      </w:r>
      <w:r w:rsidRPr="3AC64E2D">
        <w:rPr>
          <w:rFonts w:eastAsia="Times New Roman" w:cs="Times New Roman"/>
        </w:rPr>
        <w:t>Vabariigi Valitsuse tegevusprogrammi</w:t>
      </w:r>
      <w:r w:rsidR="00686D9D" w:rsidRPr="3AC64E2D">
        <w:rPr>
          <w:rFonts w:eastAsia="Times New Roman" w:cs="Times New Roman"/>
        </w:rPr>
        <w:t xml:space="preserve"> elluviimisesse kliimaeesmärkide saavutamise ning eelarve tulude kaudu</w:t>
      </w:r>
      <w:r w:rsidR="00FF54E7" w:rsidRPr="3AC64E2D">
        <w:rPr>
          <w:rFonts w:eastAsia="Times New Roman" w:cs="Times New Roman"/>
        </w:rPr>
        <w:t>.</w:t>
      </w:r>
    </w:p>
    <w:p w14:paraId="1707A6D8" w14:textId="77777777" w:rsidR="00007506" w:rsidRPr="005907A2" w:rsidRDefault="00007506" w:rsidP="00007506">
      <w:pPr>
        <w:pStyle w:val="Standard"/>
        <w:autoSpaceDE w:val="0"/>
        <w:jc w:val="both"/>
        <w:rPr>
          <w:rFonts w:eastAsia="Times New Roman" w:cs="Times New Roman"/>
        </w:rPr>
      </w:pPr>
    </w:p>
    <w:p w14:paraId="1B98699D" w14:textId="77777777" w:rsidR="00007506" w:rsidRPr="005907A2" w:rsidRDefault="00007506" w:rsidP="00007506">
      <w:pPr>
        <w:pStyle w:val="Standard"/>
        <w:autoSpaceDE w:val="0"/>
        <w:jc w:val="both"/>
        <w:rPr>
          <w:rFonts w:eastAsia="Times New Roman" w:cs="Times New Roman"/>
        </w:rPr>
      </w:pPr>
      <w:r w:rsidRPr="3AC64E2D">
        <w:rPr>
          <w:rFonts w:eastAsia="Times New Roman" w:cs="Times New Roman"/>
        </w:rPr>
        <w:t>Eelnõu seadusena vastuvõtmiseks on vajalik Riigikogu poolthäälte enamus.</w:t>
      </w:r>
    </w:p>
    <w:p w14:paraId="411867E7" w14:textId="77777777" w:rsidR="00007506" w:rsidRPr="005907A2" w:rsidRDefault="00007506" w:rsidP="00007506">
      <w:pPr>
        <w:pStyle w:val="Standard"/>
        <w:autoSpaceDE w:val="0"/>
        <w:jc w:val="both"/>
        <w:rPr>
          <w:rFonts w:eastAsia="Times New Roman" w:cs="Times New Roman"/>
        </w:rPr>
      </w:pPr>
    </w:p>
    <w:p w14:paraId="6056E7C7" w14:textId="30546134" w:rsidR="00007506" w:rsidRPr="005907A2" w:rsidRDefault="00007506" w:rsidP="00007506">
      <w:pPr>
        <w:pStyle w:val="Standard"/>
        <w:autoSpaceDE w:val="0"/>
        <w:jc w:val="both"/>
        <w:rPr>
          <w:rFonts w:cs="Times New Roman"/>
          <w:color w:val="202020"/>
          <w:shd w:val="clear" w:color="auto" w:fill="FFFFFF"/>
        </w:rPr>
      </w:pPr>
      <w:r w:rsidRPr="005907A2">
        <w:rPr>
          <w:rFonts w:eastAsia="Times New Roman" w:cs="Times New Roman"/>
        </w:rPr>
        <w:t xml:space="preserve">Eelnõukohase seadusega muudetakse atmosfääriõhu kaitse seaduse </w:t>
      </w:r>
      <w:r w:rsidR="00B87E8F" w:rsidRPr="005907A2">
        <w:rPr>
          <w:rFonts w:eastAsia="Times New Roman" w:cs="Times New Roman"/>
        </w:rPr>
        <w:t>01.</w:t>
      </w:r>
      <w:r w:rsidR="00FF54E7" w:rsidRPr="005907A2">
        <w:rPr>
          <w:rFonts w:eastAsia="Times New Roman" w:cs="Times New Roman"/>
        </w:rPr>
        <w:t>07</w:t>
      </w:r>
      <w:r w:rsidR="00B87E8F" w:rsidRPr="005907A2">
        <w:rPr>
          <w:rFonts w:eastAsia="Times New Roman" w:cs="Times New Roman"/>
        </w:rPr>
        <w:t>.2023</w:t>
      </w:r>
      <w:r w:rsidRPr="005907A2">
        <w:rPr>
          <w:rFonts w:eastAsia="Times New Roman" w:cs="Times New Roman"/>
        </w:rPr>
        <w:t xml:space="preserve"> jõustunud redaktsiooni (</w:t>
      </w:r>
      <w:r w:rsidRPr="005907A2">
        <w:rPr>
          <w:rFonts w:cs="Times New Roman"/>
          <w:color w:val="202020"/>
          <w:shd w:val="clear" w:color="auto" w:fill="FFFFFF"/>
        </w:rPr>
        <w:t xml:space="preserve">RT I, </w:t>
      </w:r>
      <w:r w:rsidR="00B87E8F" w:rsidRPr="005907A2">
        <w:rPr>
          <w:rFonts w:cs="Times New Roman"/>
          <w:color w:val="202020"/>
          <w:shd w:val="clear" w:color="auto" w:fill="FFFFFF"/>
        </w:rPr>
        <w:t>17</w:t>
      </w:r>
      <w:r w:rsidRPr="005907A2">
        <w:rPr>
          <w:rFonts w:cs="Times New Roman"/>
          <w:color w:val="202020"/>
          <w:shd w:val="clear" w:color="auto" w:fill="FFFFFF"/>
        </w:rPr>
        <w:t>.0</w:t>
      </w:r>
      <w:r w:rsidR="00297AFA" w:rsidRPr="005907A2">
        <w:rPr>
          <w:rFonts w:cs="Times New Roman"/>
          <w:color w:val="202020"/>
          <w:shd w:val="clear" w:color="auto" w:fill="FFFFFF"/>
        </w:rPr>
        <w:t>3</w:t>
      </w:r>
      <w:r w:rsidRPr="005907A2">
        <w:rPr>
          <w:rFonts w:cs="Times New Roman"/>
          <w:color w:val="202020"/>
          <w:shd w:val="clear" w:color="auto" w:fill="FFFFFF"/>
        </w:rPr>
        <w:t>.20</w:t>
      </w:r>
      <w:r w:rsidR="00B87E8F" w:rsidRPr="005907A2">
        <w:rPr>
          <w:rFonts w:cs="Times New Roman"/>
          <w:color w:val="202020"/>
          <w:shd w:val="clear" w:color="auto" w:fill="FFFFFF"/>
        </w:rPr>
        <w:t>23</w:t>
      </w:r>
      <w:r w:rsidRPr="005907A2">
        <w:rPr>
          <w:rFonts w:cs="Times New Roman"/>
          <w:color w:val="202020"/>
          <w:shd w:val="clear" w:color="auto" w:fill="FFFFFF"/>
        </w:rPr>
        <w:t xml:space="preserve">, </w:t>
      </w:r>
      <w:r w:rsidR="00297AFA" w:rsidRPr="005907A2">
        <w:rPr>
          <w:rFonts w:cs="Times New Roman"/>
          <w:color w:val="202020"/>
          <w:shd w:val="clear" w:color="auto" w:fill="FFFFFF"/>
        </w:rPr>
        <w:t>3</w:t>
      </w:r>
      <w:r w:rsidR="00B87E8F" w:rsidRPr="005907A2">
        <w:rPr>
          <w:rFonts w:cs="Times New Roman"/>
          <w:color w:val="202020"/>
          <w:shd w:val="clear" w:color="auto" w:fill="FFFFFF"/>
        </w:rPr>
        <w:t>3</w:t>
      </w:r>
      <w:r w:rsidRPr="005907A2">
        <w:rPr>
          <w:rFonts w:cs="Times New Roman"/>
          <w:color w:val="202020"/>
          <w:shd w:val="clear" w:color="auto" w:fill="FFFFFF"/>
        </w:rPr>
        <w:t>).</w:t>
      </w:r>
    </w:p>
    <w:p w14:paraId="0106957D" w14:textId="77777777" w:rsidR="00007506" w:rsidRPr="005907A2" w:rsidRDefault="00007506" w:rsidP="3AC64E2D">
      <w:pPr>
        <w:pStyle w:val="Standard"/>
        <w:jc w:val="both"/>
        <w:rPr>
          <w:rFonts w:eastAsia="Times New Roman" w:cs="Times New Roman"/>
        </w:rPr>
      </w:pPr>
    </w:p>
    <w:p w14:paraId="74A187DE" w14:textId="77777777" w:rsidR="00007506" w:rsidRPr="005907A2" w:rsidRDefault="00007506" w:rsidP="00007506">
      <w:pPr>
        <w:pStyle w:val="Standard"/>
        <w:keepNext/>
        <w:tabs>
          <w:tab w:val="left" w:pos="720"/>
        </w:tabs>
        <w:autoSpaceDE w:val="0"/>
        <w:jc w:val="both"/>
        <w:rPr>
          <w:rFonts w:eastAsia="Calibri, 'Century Gothic'" w:cs="Calibri, 'Century Gothic'"/>
          <w:b/>
          <w:bCs/>
        </w:rPr>
      </w:pPr>
      <w:r w:rsidRPr="3AC64E2D">
        <w:rPr>
          <w:rFonts w:eastAsia="Calibri, 'Century Gothic'" w:cs="Calibri, 'Century Gothic'"/>
          <w:b/>
          <w:bCs/>
        </w:rPr>
        <w:t>2. Seaduse eesmärk</w:t>
      </w:r>
    </w:p>
    <w:p w14:paraId="73E636F9" w14:textId="77777777" w:rsidR="00007506" w:rsidRPr="005907A2" w:rsidRDefault="00007506" w:rsidP="00007506">
      <w:pPr>
        <w:pStyle w:val="Standard"/>
        <w:tabs>
          <w:tab w:val="left" w:pos="720"/>
        </w:tabs>
        <w:autoSpaceDE w:val="0"/>
        <w:jc w:val="both"/>
        <w:rPr>
          <w:rFonts w:eastAsia="Calibri, 'Century Gothic'" w:cs="Calibri, 'Century Gothic'"/>
          <w:b/>
          <w:bCs/>
        </w:rPr>
      </w:pPr>
    </w:p>
    <w:p w14:paraId="61D7E66A" w14:textId="630A2A38" w:rsidR="00007506" w:rsidRPr="005907A2" w:rsidRDefault="6A263EA3" w:rsidP="00007506">
      <w:pPr>
        <w:pStyle w:val="Standard"/>
        <w:tabs>
          <w:tab w:val="left" w:pos="720"/>
        </w:tabs>
        <w:autoSpaceDE w:val="0"/>
        <w:jc w:val="both"/>
        <w:rPr>
          <w:rFonts w:eastAsia="Times New Roman" w:cs="Times New Roman"/>
        </w:rPr>
      </w:pPr>
      <w:r w:rsidRPr="3AC64E2D">
        <w:rPr>
          <w:rFonts w:eastAsia="Times New Roman" w:cs="Times New Roman"/>
        </w:rPr>
        <w:t xml:space="preserve">Direktiiv </w:t>
      </w:r>
      <w:r w:rsidR="2AA12CD9" w:rsidRPr="3AC64E2D">
        <w:rPr>
          <w:rFonts w:eastAsia="Times New Roman" w:cs="Times New Roman"/>
        </w:rPr>
        <w:t xml:space="preserve">2023/959 </w:t>
      </w:r>
      <w:r w:rsidRPr="3AC64E2D">
        <w:rPr>
          <w:rFonts w:eastAsia="Times New Roman" w:cs="Times New Roman"/>
        </w:rPr>
        <w:t>muudab Euroopa Liidu kasvuhoonegaaside lubatud heitkogus</w:t>
      </w:r>
      <w:r w:rsidR="6D6A56B7" w:rsidRPr="3AC64E2D">
        <w:rPr>
          <w:rFonts w:eastAsia="Times New Roman" w:cs="Times New Roman"/>
        </w:rPr>
        <w:t>e ühikutega</w:t>
      </w:r>
      <w:r w:rsidRPr="3AC64E2D">
        <w:rPr>
          <w:rFonts w:eastAsia="Times New Roman" w:cs="Times New Roman"/>
        </w:rPr>
        <w:t xml:space="preserve"> </w:t>
      </w:r>
      <w:r w:rsidRPr="3AC64E2D">
        <w:rPr>
          <w:rFonts w:eastAsia="Times New Roman" w:cs="Times New Roman"/>
        </w:rPr>
        <w:lastRenderedPageBreak/>
        <w:t xml:space="preserve">kauplemise süsteemi (edaspidi </w:t>
      </w:r>
      <w:r w:rsidRPr="3AC64E2D">
        <w:rPr>
          <w:rFonts w:eastAsia="Times New Roman" w:cs="Times New Roman"/>
          <w:i/>
          <w:iCs/>
        </w:rPr>
        <w:t>ELi HKS</w:t>
      </w:r>
      <w:r w:rsidRPr="3AC64E2D">
        <w:rPr>
          <w:rFonts w:eastAsia="Times New Roman" w:cs="Times New Roman"/>
        </w:rPr>
        <w:t xml:space="preserve">) reegleid </w:t>
      </w:r>
      <w:r w:rsidR="75B2099D" w:rsidRPr="3AC64E2D">
        <w:rPr>
          <w:rFonts w:eastAsia="Times New Roman" w:cs="Times New Roman"/>
        </w:rPr>
        <w:t xml:space="preserve">käimasoleval </w:t>
      </w:r>
      <w:r w:rsidRPr="3AC64E2D">
        <w:rPr>
          <w:rFonts w:eastAsia="Times New Roman" w:cs="Times New Roman"/>
        </w:rPr>
        <w:t>kauplemisperioodi</w:t>
      </w:r>
      <w:r w:rsidR="75B2099D" w:rsidRPr="3AC64E2D">
        <w:rPr>
          <w:rFonts w:eastAsia="Times New Roman" w:cs="Times New Roman"/>
        </w:rPr>
        <w:t>l. Direktiiv</w:t>
      </w:r>
      <w:r w:rsidRPr="3AC64E2D">
        <w:rPr>
          <w:rFonts w:eastAsia="Times New Roman" w:cs="Times New Roman"/>
        </w:rPr>
        <w:t xml:space="preserve"> sätestab täpsemad tingimused ELi </w:t>
      </w:r>
      <w:proofErr w:type="spellStart"/>
      <w:r w:rsidRPr="3AC64E2D">
        <w:rPr>
          <w:rFonts w:eastAsia="Times New Roman" w:cs="Times New Roman"/>
        </w:rPr>
        <w:t>HKSis</w:t>
      </w:r>
      <w:proofErr w:type="spellEnd"/>
      <w:r w:rsidRPr="3AC64E2D">
        <w:rPr>
          <w:rFonts w:eastAsia="Times New Roman" w:cs="Times New Roman"/>
        </w:rPr>
        <w:t xml:space="preserve"> osalejatele ning lubatud heitkoguse ühikute (edaspidi ka </w:t>
      </w:r>
      <w:proofErr w:type="spellStart"/>
      <w:r w:rsidRPr="3AC64E2D">
        <w:rPr>
          <w:rFonts w:eastAsia="Times New Roman" w:cs="Times New Roman"/>
          <w:i/>
          <w:iCs/>
        </w:rPr>
        <w:t>LHÜd</w:t>
      </w:r>
      <w:proofErr w:type="spellEnd"/>
      <w:r w:rsidRPr="3AC64E2D">
        <w:rPr>
          <w:rFonts w:eastAsia="Times New Roman" w:cs="Times New Roman"/>
        </w:rPr>
        <w:t xml:space="preserve">) kasutamisele. Eelnõukohase seadusega võetakse Eesti õigussüsteemi üle direktiivist </w:t>
      </w:r>
      <w:r w:rsidR="6750E968" w:rsidRPr="3AC64E2D">
        <w:rPr>
          <w:rFonts w:eastAsia="Times New Roman" w:cs="Times New Roman"/>
        </w:rPr>
        <w:t xml:space="preserve">2023/959 </w:t>
      </w:r>
      <w:r w:rsidRPr="3AC64E2D">
        <w:rPr>
          <w:rFonts w:eastAsia="Times New Roman" w:cs="Times New Roman"/>
        </w:rPr>
        <w:t xml:space="preserve">tulenevad </w:t>
      </w:r>
      <w:r w:rsidR="5D6BA8FC" w:rsidRPr="3AC64E2D">
        <w:rPr>
          <w:rFonts w:eastAsia="Times New Roman" w:cs="Times New Roman"/>
        </w:rPr>
        <w:t>muudatused direktiivis 2003/87</w:t>
      </w:r>
      <w:r w:rsidR="00785527" w:rsidRPr="3AC64E2D">
        <w:rPr>
          <w:rFonts w:eastAsia="Times New Roman" w:cs="Times New Roman"/>
        </w:rPr>
        <w:t>/EÜ</w:t>
      </w:r>
      <w:r w:rsidR="5D6BA8FC" w:rsidRPr="3AC64E2D">
        <w:rPr>
          <w:rFonts w:eastAsia="Times New Roman" w:cs="Times New Roman"/>
        </w:rPr>
        <w:t xml:space="preserve"> </w:t>
      </w:r>
      <w:r w:rsidRPr="3AC64E2D">
        <w:rPr>
          <w:rFonts w:eastAsia="Times New Roman" w:cs="Times New Roman"/>
        </w:rPr>
        <w:t xml:space="preserve">ning ajakohastatakse kehtivat regulatsiooni. </w:t>
      </w:r>
      <w:r w:rsidR="429AB920" w:rsidRPr="3AC64E2D">
        <w:rPr>
          <w:rFonts w:cs="Times New Roman"/>
        </w:rPr>
        <w:t xml:space="preserve">Selleks muudetakse atmosfääriõhu kaitse seadust, mis reguleerib ELi </w:t>
      </w:r>
      <w:proofErr w:type="spellStart"/>
      <w:r w:rsidR="429AB920" w:rsidRPr="3AC64E2D">
        <w:rPr>
          <w:rFonts w:cs="Times New Roman"/>
        </w:rPr>
        <w:t>HKSi</w:t>
      </w:r>
      <w:proofErr w:type="spellEnd"/>
      <w:r w:rsidR="429AB920" w:rsidRPr="3AC64E2D">
        <w:rPr>
          <w:rFonts w:cs="Times New Roman"/>
        </w:rPr>
        <w:t xml:space="preserve"> toimimist Eestis. </w:t>
      </w:r>
      <w:r w:rsidRPr="3AC64E2D">
        <w:rPr>
          <w:rFonts w:eastAsia="Times New Roman" w:cs="Times New Roman"/>
        </w:rPr>
        <w:t xml:space="preserve">Lisaks </w:t>
      </w:r>
      <w:r w:rsidR="42B7F34F" w:rsidRPr="3AC64E2D">
        <w:rPr>
          <w:rFonts w:eastAsia="Times New Roman" w:cs="Times New Roman"/>
        </w:rPr>
        <w:t xml:space="preserve">võetakse </w:t>
      </w:r>
      <w:r w:rsidRPr="3AC64E2D">
        <w:rPr>
          <w:rFonts w:eastAsia="Times New Roman" w:cs="Times New Roman"/>
        </w:rPr>
        <w:t>seadus</w:t>
      </w:r>
      <w:r w:rsidR="2A0FB826" w:rsidRPr="3AC64E2D">
        <w:rPr>
          <w:rFonts w:eastAsia="Times New Roman" w:cs="Times New Roman"/>
        </w:rPr>
        <w:t>ega</w:t>
      </w:r>
      <w:r w:rsidRPr="3AC64E2D">
        <w:rPr>
          <w:rFonts w:eastAsia="Times New Roman" w:cs="Times New Roman"/>
        </w:rPr>
        <w:t xml:space="preserve"> </w:t>
      </w:r>
      <w:r w:rsidR="6283727E" w:rsidRPr="3AC64E2D">
        <w:rPr>
          <w:rFonts w:eastAsia="Times New Roman" w:cs="Times New Roman"/>
        </w:rPr>
        <w:t xml:space="preserve">üle </w:t>
      </w:r>
      <w:r w:rsidR="0D2F8062" w:rsidRPr="3AC64E2D">
        <w:rPr>
          <w:rFonts w:eastAsia="Times New Roman" w:cs="Times New Roman"/>
        </w:rPr>
        <w:t xml:space="preserve">direktiiv </w:t>
      </w:r>
      <w:r w:rsidRPr="3AC64E2D">
        <w:rPr>
          <w:rFonts w:eastAsia="Times New Roman" w:cs="Times New Roman"/>
        </w:rPr>
        <w:t>(EL) 20</w:t>
      </w:r>
      <w:r w:rsidR="3B7AE2D5" w:rsidRPr="3AC64E2D">
        <w:rPr>
          <w:rFonts w:eastAsia="Times New Roman" w:cs="Times New Roman"/>
        </w:rPr>
        <w:t>23</w:t>
      </w:r>
      <w:r w:rsidRPr="3AC64E2D">
        <w:rPr>
          <w:rFonts w:eastAsia="Times New Roman" w:cs="Times New Roman"/>
        </w:rPr>
        <w:t>/</w:t>
      </w:r>
      <w:r w:rsidR="41E23151" w:rsidRPr="3AC64E2D">
        <w:rPr>
          <w:rFonts w:eastAsia="Times New Roman" w:cs="Times New Roman"/>
        </w:rPr>
        <w:t>958</w:t>
      </w:r>
      <w:r w:rsidRPr="3AC64E2D">
        <w:rPr>
          <w:rFonts w:eastAsia="Times New Roman" w:cs="Times New Roman"/>
        </w:rPr>
        <w:t xml:space="preserve"> </w:t>
      </w:r>
      <w:r w:rsidR="6E0ACADC" w:rsidRPr="3AC64E2D">
        <w:rPr>
          <w:rFonts w:eastAsia="Times New Roman" w:cs="Times New Roman"/>
        </w:rPr>
        <w:t xml:space="preserve">ja </w:t>
      </w:r>
      <w:r w:rsidR="5820E4B8" w:rsidRPr="3AC64E2D">
        <w:rPr>
          <w:rFonts w:eastAsia="Times New Roman" w:cs="Times New Roman"/>
        </w:rPr>
        <w:t xml:space="preserve">viiakse Eesti õigus kooskõlla </w:t>
      </w:r>
      <w:r w:rsidR="6E0ACADC" w:rsidRPr="3AC64E2D">
        <w:rPr>
          <w:rFonts w:cs="Times New Roman"/>
        </w:rPr>
        <w:t xml:space="preserve">Euroopa Parlamendi ja nõukogu </w:t>
      </w:r>
      <w:r w:rsidR="75B2099D" w:rsidRPr="3AC64E2D">
        <w:rPr>
          <w:rFonts w:cs="Times New Roman"/>
        </w:rPr>
        <w:t>määrusega</w:t>
      </w:r>
      <w:r w:rsidR="6E0ACADC" w:rsidRPr="3AC64E2D">
        <w:rPr>
          <w:rFonts w:cs="Times New Roman"/>
        </w:rPr>
        <w:t xml:space="preserve"> </w:t>
      </w:r>
      <w:r w:rsidR="75B2099D" w:rsidRPr="3AC64E2D">
        <w:rPr>
          <w:rFonts w:cs="Times New Roman"/>
        </w:rPr>
        <w:t>(EL) 2023/957</w:t>
      </w:r>
      <w:r w:rsidR="01C0A5F0" w:rsidRPr="3AC64E2D">
        <w:rPr>
          <w:rFonts w:cs="Times New Roman"/>
        </w:rPr>
        <w:t>.</w:t>
      </w:r>
    </w:p>
    <w:p w14:paraId="32AF695E" w14:textId="77777777" w:rsidR="00007506" w:rsidRPr="005907A2" w:rsidRDefault="00007506" w:rsidP="00007506">
      <w:pPr>
        <w:pStyle w:val="Standard"/>
        <w:tabs>
          <w:tab w:val="left" w:pos="720"/>
        </w:tabs>
        <w:autoSpaceDE w:val="0"/>
        <w:jc w:val="both"/>
        <w:rPr>
          <w:rFonts w:eastAsia="Times New Roman" w:cs="Times New Roman"/>
        </w:rPr>
      </w:pPr>
    </w:p>
    <w:p w14:paraId="0E6A1477" w14:textId="12E4A4B1" w:rsidR="00007506" w:rsidRPr="005907A2" w:rsidRDefault="00007506" w:rsidP="0D75A30A">
      <w:pPr>
        <w:pStyle w:val="Standard"/>
        <w:jc w:val="both"/>
        <w:rPr>
          <w:rFonts w:eastAsia="Times New Roman" w:cs="Times New Roman"/>
        </w:rPr>
      </w:pPr>
      <w:r w:rsidRPr="3AC64E2D">
        <w:rPr>
          <w:rFonts w:eastAsia="Times New Roman" w:cs="Times New Roman"/>
        </w:rPr>
        <w:t>Kuna eelnõukohase seadusega ra</w:t>
      </w:r>
      <w:r w:rsidR="0048563F" w:rsidRPr="3AC64E2D">
        <w:rPr>
          <w:rFonts w:eastAsia="Times New Roman" w:cs="Times New Roman"/>
        </w:rPr>
        <w:t xml:space="preserve">kendatakse Euroopa Liidu õigust </w:t>
      </w:r>
      <w:r w:rsidRPr="3AC64E2D">
        <w:rPr>
          <w:rFonts w:eastAsia="Times New Roman" w:cs="Times New Roman"/>
        </w:rPr>
        <w:t xml:space="preserve">(Vabariigi Valitsuse 22.12.2011. a määrus nr 180 „Hea õigusloome ja normitehnika eeskiri“ </w:t>
      </w:r>
      <w:r w:rsidRPr="3AC64E2D">
        <w:rPr>
          <w:rFonts w:cs="Times New Roman"/>
        </w:rPr>
        <w:t>§ 1 lg 2 p 2)</w:t>
      </w:r>
      <w:r w:rsidR="00B87E8F" w:rsidRPr="3AC64E2D">
        <w:rPr>
          <w:rFonts w:cs="Times New Roman"/>
        </w:rPr>
        <w:t xml:space="preserve">, </w:t>
      </w:r>
      <w:r w:rsidR="00560741" w:rsidRPr="3AC64E2D">
        <w:rPr>
          <w:rFonts w:cs="Times New Roman"/>
        </w:rPr>
        <w:t>ei ole eelnõu kohta koostatud väljatöötamiskavatsust.</w:t>
      </w:r>
    </w:p>
    <w:p w14:paraId="169FE07D" w14:textId="77777777" w:rsidR="00007506" w:rsidRPr="005907A2" w:rsidRDefault="00007506" w:rsidP="00007506">
      <w:pPr>
        <w:pStyle w:val="Standard"/>
        <w:autoSpaceDE w:val="0"/>
        <w:jc w:val="both"/>
        <w:rPr>
          <w:rFonts w:eastAsia="Times New Roman" w:cs="Times New Roman"/>
        </w:rPr>
      </w:pPr>
    </w:p>
    <w:p w14:paraId="1F5FCDF7" w14:textId="77777777" w:rsidR="003C55C3" w:rsidRPr="005907A2" w:rsidRDefault="003C55C3" w:rsidP="00007506">
      <w:pPr>
        <w:pStyle w:val="Standard"/>
        <w:autoSpaceDE w:val="0"/>
        <w:jc w:val="both"/>
        <w:rPr>
          <w:rFonts w:eastAsia="Times New Roman" w:cs="Times New Roman"/>
        </w:rPr>
      </w:pPr>
    </w:p>
    <w:p w14:paraId="0E73EB49" w14:textId="77777777" w:rsidR="00007506" w:rsidRPr="005907A2" w:rsidRDefault="00007506" w:rsidP="00007506">
      <w:pPr>
        <w:pStyle w:val="Standard"/>
        <w:autoSpaceDE w:val="0"/>
        <w:jc w:val="both"/>
        <w:rPr>
          <w:rFonts w:eastAsia="Times New Roman" w:cs="Times New Roman"/>
          <w:b/>
          <w:bCs/>
        </w:rPr>
      </w:pPr>
      <w:r w:rsidRPr="3AC64E2D">
        <w:rPr>
          <w:rFonts w:eastAsia="Times New Roman" w:cs="Times New Roman"/>
          <w:b/>
          <w:bCs/>
        </w:rPr>
        <w:t>3. Eelnõu sisu ja võrdlev analüüs</w:t>
      </w:r>
    </w:p>
    <w:p w14:paraId="32BEB1B4" w14:textId="18537DF5" w:rsidR="49C439F3" w:rsidRPr="005907A2" w:rsidRDefault="49C439F3" w:rsidP="49C439F3">
      <w:pPr>
        <w:pStyle w:val="Standard"/>
        <w:jc w:val="both"/>
        <w:rPr>
          <w:rFonts w:eastAsia="Times New Roman" w:cs="Times New Roman"/>
          <w:b/>
          <w:bCs/>
        </w:rPr>
      </w:pPr>
    </w:p>
    <w:p w14:paraId="18739C8A" w14:textId="25596FD1" w:rsidR="5D3B8E43" w:rsidRPr="005907A2" w:rsidRDefault="000B05C2" w:rsidP="00940505">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b/>
          <w:bCs/>
          <w:sz w:val="24"/>
          <w:szCs w:val="24"/>
        </w:rPr>
        <w:t xml:space="preserve">Paragrahvi 1 punktiga 1 </w:t>
      </w:r>
      <w:r w:rsidRPr="3AC64E2D">
        <w:rPr>
          <w:rFonts w:ascii="Times New Roman" w:eastAsia="Times New Roman" w:hAnsi="Times New Roman" w:cs="Times New Roman"/>
          <w:sz w:val="24"/>
          <w:szCs w:val="24"/>
        </w:rPr>
        <w:t xml:space="preserve">täiendatakse seadust §-ga 121, mis reguleerib Euroopa Parlamendi ja nõukogu määruse (EL) 2023/1805, mis käsitleb taastuvkütuste ja vähese süsinikuheitega kütuste kasutamist meretranspordis ning millega muudetakse direktiivi 2009/16/EÜ (edaspidi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 nõuete täitmist. Kuivõrd sisulised nõuded on sätestatud EL määruse tasandil, ei ole vaja neid riigisiseselt üle võtta, küll aga peavad liikmesriigid määrama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 artikli 27 alusel pädeva asutuse, mis vastutab määruse täitmise eest. </w:t>
      </w:r>
      <w:proofErr w:type="spellStart"/>
      <w:r w:rsidR="5D3B8E43" w:rsidRPr="3AC64E2D">
        <w:rPr>
          <w:rFonts w:ascii="Times New Roman" w:eastAsia="Times New Roman" w:hAnsi="Times New Roman" w:cs="Times New Roman"/>
          <w:sz w:val="24"/>
          <w:szCs w:val="24"/>
        </w:rPr>
        <w:t>FuelEU</w:t>
      </w:r>
      <w:proofErr w:type="spellEnd"/>
      <w:r w:rsidR="5D3B8E43" w:rsidRPr="3AC64E2D">
        <w:rPr>
          <w:rFonts w:ascii="Times New Roman" w:eastAsia="Times New Roman" w:hAnsi="Times New Roman" w:cs="Times New Roman"/>
          <w:sz w:val="24"/>
          <w:szCs w:val="24"/>
        </w:rPr>
        <w:t xml:space="preserve"> määrus võeti vastu 13. septembril 2023. a ning see jõustub 1. jaanuarist 2025, välja arvatud artiklid 8 ja 9, mida kohaldatakse alates 31. augustist 2024. </w:t>
      </w:r>
      <w:proofErr w:type="spellStart"/>
      <w:r w:rsidR="5D3B8E43" w:rsidRPr="3AC64E2D">
        <w:rPr>
          <w:rFonts w:ascii="Times New Roman" w:eastAsia="Times New Roman" w:hAnsi="Times New Roman" w:cs="Times New Roman"/>
          <w:sz w:val="24"/>
          <w:szCs w:val="24"/>
        </w:rPr>
        <w:t>FuelEU</w:t>
      </w:r>
      <w:proofErr w:type="spellEnd"/>
      <w:r w:rsidR="5D3B8E43" w:rsidRPr="3AC64E2D">
        <w:rPr>
          <w:rFonts w:ascii="Times New Roman" w:eastAsia="Times New Roman" w:hAnsi="Times New Roman" w:cs="Times New Roman"/>
          <w:sz w:val="24"/>
          <w:szCs w:val="24"/>
        </w:rPr>
        <w:t xml:space="preserve"> määruse eesmärk on suurendada taastuvkütuste ja vähese süsinikuheitega kütuste ja asendusenergiaallikate järjepidevat kasutamist meretranspordis kogu liidus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w:t>
      </w:r>
    </w:p>
    <w:p w14:paraId="12E4FF81" w14:textId="53363243" w:rsidR="5D3B8E43" w:rsidRPr="005907A2" w:rsidRDefault="5D3B8E43" w:rsidP="00940505">
      <w:pPr>
        <w:spacing w:line="257" w:lineRule="auto"/>
        <w:jc w:val="both"/>
        <w:rPr>
          <w:rFonts w:ascii="Times New Roman" w:eastAsia="Times New Roman" w:hAnsi="Times New Roman" w:cs="Times New Roman"/>
          <w:sz w:val="24"/>
          <w:szCs w:val="24"/>
        </w:rPr>
      </w:pPr>
      <w:proofErr w:type="spellStart"/>
      <w:r w:rsidRPr="005907A2">
        <w:rPr>
          <w:rFonts w:ascii="Times New Roman" w:eastAsia="Times New Roman" w:hAnsi="Times New Roman" w:cs="Times New Roman"/>
          <w:sz w:val="24"/>
          <w:szCs w:val="24"/>
        </w:rPr>
        <w:t>FuelEU</w:t>
      </w:r>
      <w:proofErr w:type="spellEnd"/>
      <w:r w:rsidRPr="005907A2">
        <w:rPr>
          <w:rFonts w:ascii="Times New Roman" w:eastAsia="Times New Roman" w:hAnsi="Times New Roman" w:cs="Times New Roman"/>
          <w:sz w:val="24"/>
          <w:szCs w:val="24"/>
        </w:rPr>
        <w:t xml:space="preserve"> määrust kohaldatakse kõikide laevade suhtes, mille kogumahutavus</w:t>
      </w:r>
      <w:r w:rsidR="001D13E2" w:rsidRPr="005907A2">
        <w:rPr>
          <w:rStyle w:val="Allmrkuseviide"/>
          <w:rFonts w:ascii="Times New Roman" w:eastAsia="Times New Roman" w:hAnsi="Times New Roman" w:cs="Times New Roman"/>
          <w:sz w:val="24"/>
          <w:szCs w:val="24"/>
        </w:rPr>
        <w:footnoteReference w:id="1"/>
      </w:r>
      <w:r w:rsidRPr="005907A2">
        <w:rPr>
          <w:rFonts w:ascii="Times New Roman" w:eastAsia="Times New Roman" w:hAnsi="Times New Roman" w:cs="Times New Roman"/>
          <w:sz w:val="24"/>
          <w:szCs w:val="24"/>
        </w:rPr>
        <w:t xml:space="preserve"> on üle 5000 ja mille otstarve on reisijate või kauba vedu ärieesmärkidel, olenemata laeva lipuriigist. Määrusega kehtestatakse laeva pardal kasutatava energia kasvuhoonegaaside heitemahu</w:t>
      </w:r>
      <w:r w:rsidR="00C328A1" w:rsidRPr="005907A2">
        <w:rPr>
          <w:rFonts w:ascii="Times New Roman" w:eastAsia="Times New Roman" w:hAnsi="Times New Roman" w:cs="Times New Roman"/>
          <w:sz w:val="24"/>
          <w:szCs w:val="24"/>
        </w:rPr>
        <w:t>k</w:t>
      </w:r>
      <w:r w:rsidRPr="005907A2">
        <w:rPr>
          <w:rFonts w:ascii="Times New Roman" w:eastAsia="Times New Roman" w:hAnsi="Times New Roman" w:cs="Times New Roman"/>
          <w:sz w:val="24"/>
          <w:szCs w:val="24"/>
        </w:rPr>
        <w:t>use piirmäärad, mida vähendatakse iga 5 aasta järel.</w:t>
      </w:r>
    </w:p>
    <w:p w14:paraId="336606DF" w14:textId="5A59CBBA" w:rsidR="5D3B8E43" w:rsidRPr="005907A2" w:rsidRDefault="5D3B8E43" w:rsidP="00940505">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Lisaks sätestab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 seire ja aruandluse üldpõhimõtted. Ettevõtjatel tekib kohustus teha aruandeperioodil iga oma laeva puudutavate andmete üle seiret ja esitada sellekohane aruanne. 31. augustiks 2024. a esitavad ettevõtjad akrediteeritud tõendajatele seirekava iga oma laeva kohta, näidates ära meetodi, mis on valitud laeva pardal kasutatava energia hulga, liigi ja heitekoefitsiendi ning muu asjakohase teabe seireks ja aruandluseks.</w:t>
      </w:r>
    </w:p>
    <w:p w14:paraId="54068D94" w14:textId="159958A3" w:rsidR="5D3B8E43" w:rsidRPr="005907A2" w:rsidRDefault="5D3B8E43" w:rsidP="00940505">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Esitatud seirekava vastavust määruse nõuetele hindab akrediteeritud tõendaja. See on ettevõtjast või laeva käitajast sõltumatu juriidiline isik või muu õigussubjekt, kes teostab tõendamistoimingud vastavalt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määrusele ja kellel on tõendamisaruande väljaandmise ajal määruse (EÜ) nr 765/2008 ja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 kohane riikliku akrediteerimisasutuse </w:t>
      </w:r>
      <w:r w:rsidRPr="3AC64E2D">
        <w:rPr>
          <w:rFonts w:ascii="Times New Roman" w:eastAsia="Times New Roman" w:hAnsi="Times New Roman" w:cs="Times New Roman"/>
          <w:sz w:val="24"/>
          <w:szCs w:val="24"/>
        </w:rPr>
        <w:lastRenderedPageBreak/>
        <w:t xml:space="preserve">akrediteering. Eestis on riiklik akrediteerimisasutus Eesti Akrediteerimiskeskus. Tõendaja ülesanded on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 kohaselt järgmised:</w:t>
      </w:r>
    </w:p>
    <w:p w14:paraId="36A88BD2"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hinnata seirekava korrektsust ja vastavust reaalsusele ja registreerida see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andmebaasis (määruse artikkel 11).</w:t>
      </w:r>
    </w:p>
    <w:p w14:paraId="7B08D027" w14:textId="6195E55C" w:rsidR="001D13E2" w:rsidRPr="005907A2" w:rsidRDefault="00313D2E" w:rsidP="001D13E2">
      <w:pPr>
        <w:pStyle w:val="Loendilik"/>
        <w:numPr>
          <w:ilvl w:val="0"/>
          <w:numId w:val="10"/>
        </w:numPr>
        <w:spacing w:after="0" w:line="257" w:lineRule="auto"/>
        <w:jc w:val="both"/>
        <w:rPr>
          <w:rFonts w:ascii="Times New Roman" w:eastAsia="Times New Roman" w:hAnsi="Times New Roman" w:cs="Times New Roman"/>
          <w:sz w:val="24"/>
          <w:szCs w:val="24"/>
        </w:rPr>
      </w:pPr>
      <w:bookmarkStart w:id="0" w:name="_Hlk152076871"/>
      <w:r w:rsidRPr="3AC64E2D">
        <w:rPr>
          <w:rFonts w:ascii="Times New Roman" w:hAnsi="Times New Roman" w:cs="Times New Roman"/>
          <w:sz w:val="24"/>
          <w:szCs w:val="24"/>
        </w:rPr>
        <w:t xml:space="preserve">tõendaja </w:t>
      </w:r>
      <w:r w:rsidR="001D13E2" w:rsidRPr="3AC64E2D">
        <w:rPr>
          <w:rFonts w:ascii="Times New Roman" w:hAnsi="Times New Roman" w:cs="Times New Roman"/>
          <w:sz w:val="24"/>
          <w:szCs w:val="24"/>
        </w:rPr>
        <w:t>hindab laeva pardal kasutatava energia hulga, liigi ja heitekoefitsiendiga seotud andmete ja teabe usaldusväärsust, usutavust, täpsust ja täielikkust. ( määruse artikkel 12)</w:t>
      </w:r>
    </w:p>
    <w:bookmarkEnd w:id="0"/>
    <w:p w14:paraId="1C265258" w14:textId="4E8CDDA0" w:rsidR="001D13E2" w:rsidRPr="005907A2" w:rsidRDefault="00313D2E"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hAnsi="Times New Roman" w:cs="Times New Roman"/>
          <w:sz w:val="24"/>
          <w:szCs w:val="24"/>
        </w:rPr>
        <w:t xml:space="preserve">tõendaja </w:t>
      </w:r>
      <w:r w:rsidR="001D13E2" w:rsidRPr="3AC64E2D">
        <w:rPr>
          <w:rFonts w:ascii="Times New Roman" w:hAnsi="Times New Roman" w:cs="Times New Roman"/>
          <w:sz w:val="24"/>
          <w:szCs w:val="24"/>
        </w:rPr>
        <w:t>teeb kindlaks seire ja aruandlusega seotud võimalikud riskid, võrreldes aruandes esitatud laeva pardal kasutatava energia hulka, liiki ja heitekoefitsiente hinnanguliste andmetega, mis põhinevad sellistel laeva jälgimisandmetel ja omadustel nagu paigaldatud mootori võimsus. Oluliste lahknevuste leidmise korral teeb tõendaja täiendavaid analüüse (määruse artikkel 13)</w:t>
      </w:r>
    </w:p>
    <w:p w14:paraId="0531BC49"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kontrollida reederi koostatud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aruandlust ning koostada selle põhjal tõendamisaruanne reederile (art 16). </w:t>
      </w:r>
    </w:p>
    <w:p w14:paraId="6010E67A"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sisestada ja registreerida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andmebaasis tõendamisaruanne  ja arvutused.</w:t>
      </w:r>
    </w:p>
    <w:p w14:paraId="0366CBBD"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väljastada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vastavustunnistus ja registreerida see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andmebaasis.</w:t>
      </w:r>
    </w:p>
    <w:p w14:paraId="19A2B6FA"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arvutada rikkumise korral sanktsioonide summa (art 23 lg 1 II osa).</w:t>
      </w:r>
    </w:p>
    <w:p w14:paraId="125259D5" w14:textId="77777777" w:rsidR="001D13E2" w:rsidRPr="005907A2" w:rsidRDefault="001D13E2" w:rsidP="001D13E2">
      <w:pPr>
        <w:spacing w:line="257" w:lineRule="auto"/>
        <w:jc w:val="both"/>
        <w:rPr>
          <w:rFonts w:ascii="Times New Roman" w:eastAsia="Times New Roman" w:hAnsi="Times New Roman" w:cs="Times New Roman"/>
          <w:sz w:val="24"/>
          <w:szCs w:val="24"/>
        </w:rPr>
      </w:pPr>
    </w:p>
    <w:p w14:paraId="7C4CFF04" w14:textId="77777777" w:rsidR="001D13E2" w:rsidRPr="005907A2" w:rsidRDefault="001D13E2" w:rsidP="001D13E2">
      <w:pPr>
        <w:spacing w:line="257" w:lineRule="auto"/>
        <w:jc w:val="both"/>
        <w:rPr>
          <w:rFonts w:ascii="Times New Roman" w:eastAsia="Times New Roman" w:hAnsi="Times New Roman" w:cs="Times New Roman"/>
          <w:sz w:val="24"/>
          <w:szCs w:val="24"/>
        </w:rPr>
      </w:pP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 artikliga 27 nähakse liikmesriigile ette kohustus määrata pädev asutus, kes vastutab määruse kohaldamise ja täitmise tagamise eest. </w:t>
      </w:r>
      <w:r w:rsidRPr="3AC64E2D">
        <w:rPr>
          <w:rFonts w:ascii="Times New Roman" w:eastAsia="Times New Roman" w:hAnsi="Times New Roman" w:cs="Times New Roman"/>
          <w:b/>
          <w:bCs/>
          <w:sz w:val="24"/>
          <w:szCs w:val="24"/>
        </w:rPr>
        <w:t>Eelnõuga täiendatakse seadust §-ga 121</w:t>
      </w:r>
      <w:r w:rsidRPr="3AC64E2D">
        <w:rPr>
          <w:rFonts w:ascii="Times New Roman" w:eastAsia="Times New Roman" w:hAnsi="Times New Roman" w:cs="Times New Roman"/>
          <w:b/>
          <w:bCs/>
          <w:sz w:val="24"/>
          <w:szCs w:val="24"/>
          <w:vertAlign w:val="superscript"/>
        </w:rPr>
        <w:t>1</w:t>
      </w:r>
      <w:r w:rsidRPr="3AC64E2D">
        <w:rPr>
          <w:rFonts w:ascii="Times New Roman" w:eastAsia="Times New Roman" w:hAnsi="Times New Roman" w:cs="Times New Roman"/>
          <w:b/>
          <w:bCs/>
          <w:sz w:val="24"/>
          <w:szCs w:val="24"/>
        </w:rPr>
        <w:t xml:space="preserve"> ning määratakse pädevaks asutuseks Keskkonnaamet. </w:t>
      </w:r>
      <w:r w:rsidRPr="3AC64E2D">
        <w:rPr>
          <w:rFonts w:ascii="Times New Roman" w:eastAsia="Times New Roman" w:hAnsi="Times New Roman" w:cs="Times New Roman"/>
          <w:sz w:val="24"/>
          <w:szCs w:val="24"/>
        </w:rPr>
        <w:t xml:space="preserve">Pädeval asutusel on sarnaselt tõendajaga ligipääs Maritime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andmebaasile ning tema peamised ülesanded on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 artikli 17 kohaselt järgmised:</w:t>
      </w:r>
    </w:p>
    <w:p w14:paraId="30E036F6"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vajaduse korral kontrollida kõiki Maritime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EU andmebaasi esitatud dokumente (reederi poolt koostatud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EU aruanne, tõendaja poolt koostatud tõendamisaruanne, tõendaja poolt koostatud arvutused) määruse art 17 lg1</w:t>
      </w:r>
    </w:p>
    <w:p w14:paraId="24A9549C"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teha täiendavaid järelevalvetoiminguid reederi üle määruse art 17 lg 2</w:t>
      </w:r>
    </w:p>
    <w:p w14:paraId="0F1FA4F7"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esitada täiendava järelevalve toimingute aruanne ) määruse art 17 lg 3</w:t>
      </w:r>
    </w:p>
    <w:p w14:paraId="4C08455D"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teatada rikkumise korral ettevõtjale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EU sanktsiooni  uus summa, kui ta on tuvastanud, et tõendaja on arvutanud summa valesti määruse art 17 lg 4.</w:t>
      </w:r>
    </w:p>
    <w:p w14:paraId="7459CC03" w14:textId="77777777" w:rsidR="001D13E2" w:rsidRPr="005907A2" w:rsidRDefault="001D13E2" w:rsidP="001D13E2">
      <w:pPr>
        <w:pStyle w:val="Loendilik"/>
        <w:numPr>
          <w:ilvl w:val="0"/>
          <w:numId w:val="10"/>
        </w:numPr>
        <w:spacing w:after="0"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eemaldada Maritime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EU andmebaasist </w:t>
      </w:r>
      <w:proofErr w:type="spellStart"/>
      <w:r w:rsidRPr="3AC64E2D">
        <w:rPr>
          <w:rFonts w:ascii="Times New Roman" w:eastAsia="Times New Roman" w:hAnsi="Times New Roman" w:cs="Times New Roman"/>
          <w:sz w:val="24"/>
          <w:szCs w:val="24"/>
        </w:rPr>
        <w:t>Compliance</w:t>
      </w:r>
      <w:proofErr w:type="spellEnd"/>
      <w:r w:rsidRPr="3AC64E2D">
        <w:rPr>
          <w:rFonts w:ascii="Times New Roman" w:eastAsia="Times New Roman" w:hAnsi="Times New Roman" w:cs="Times New Roman"/>
          <w:sz w:val="24"/>
          <w:szCs w:val="24"/>
        </w:rPr>
        <w:t xml:space="preserve"> </w:t>
      </w:r>
      <w:proofErr w:type="spellStart"/>
      <w:r w:rsidRPr="3AC64E2D">
        <w:rPr>
          <w:rFonts w:ascii="Times New Roman" w:eastAsia="Times New Roman" w:hAnsi="Times New Roman" w:cs="Times New Roman"/>
          <w:sz w:val="24"/>
          <w:szCs w:val="24"/>
        </w:rPr>
        <w:t>Fuel</w:t>
      </w:r>
      <w:proofErr w:type="spellEnd"/>
      <w:r w:rsidRPr="3AC64E2D">
        <w:rPr>
          <w:rFonts w:ascii="Times New Roman" w:eastAsia="Times New Roman" w:hAnsi="Times New Roman" w:cs="Times New Roman"/>
          <w:sz w:val="24"/>
          <w:szCs w:val="24"/>
        </w:rPr>
        <w:t xml:space="preserve"> EU vastavustunnistuse, kui sanktsioonisummad ei ole õigeks ajaks tasutud. Väljastada uus vastavustunnistus, kui summad on tasutud. määruse art 17 lg 5</w:t>
      </w:r>
    </w:p>
    <w:p w14:paraId="7876A2CC" w14:textId="488F856A" w:rsidR="54063650" w:rsidRPr="005907A2" w:rsidRDefault="54063650" w:rsidP="54063650">
      <w:pPr>
        <w:spacing w:after="0" w:line="257" w:lineRule="auto"/>
        <w:jc w:val="both"/>
        <w:rPr>
          <w:rFonts w:ascii="Times New Roman" w:eastAsia="Times New Roman" w:hAnsi="Times New Roman" w:cs="Times New Roman"/>
          <w:sz w:val="24"/>
          <w:szCs w:val="24"/>
        </w:rPr>
      </w:pPr>
    </w:p>
    <w:p w14:paraId="10161B20" w14:textId="626823A1" w:rsidR="00007506" w:rsidRPr="005907A2" w:rsidRDefault="39805FD1" w:rsidP="009711DD">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u w:val="single"/>
        </w:rPr>
        <w:t>Lisaks täpsustatakse meresõiduohutuse seaduse normitehnilist märkust.</w:t>
      </w:r>
      <w:r w:rsidRPr="3AC64E2D">
        <w:rPr>
          <w:rFonts w:ascii="Times New Roman" w:eastAsia="Times New Roman" w:hAnsi="Times New Roman" w:cs="Times New Roman"/>
          <w:sz w:val="24"/>
          <w:szCs w:val="24"/>
        </w:rPr>
        <w:t xml:space="preserve"> </w:t>
      </w:r>
      <w:proofErr w:type="spellStart"/>
      <w:r w:rsidRPr="3AC64E2D">
        <w:rPr>
          <w:rFonts w:ascii="Times New Roman" w:eastAsia="Times New Roman" w:hAnsi="Times New Roman" w:cs="Times New Roman"/>
          <w:sz w:val="24"/>
          <w:szCs w:val="24"/>
        </w:rPr>
        <w:t>FuelEU</w:t>
      </w:r>
      <w:proofErr w:type="spellEnd"/>
      <w:r w:rsidRPr="3AC64E2D">
        <w:rPr>
          <w:rFonts w:ascii="Times New Roman" w:eastAsia="Times New Roman" w:hAnsi="Times New Roman" w:cs="Times New Roman"/>
          <w:sz w:val="24"/>
          <w:szCs w:val="24"/>
        </w:rPr>
        <w:t xml:space="preserve"> määrusega täiendatakse direktiivi 2009/16/EÜ, mis käsitleb sadamariigi kontrolli, mistõttu lisatakse normitehnilisse märkusesse viide EL</w:t>
      </w:r>
      <w:r w:rsidR="00EB5D12" w:rsidRPr="3AC64E2D">
        <w:rPr>
          <w:rFonts w:ascii="Times New Roman" w:eastAsia="Times New Roman" w:hAnsi="Times New Roman" w:cs="Times New Roman"/>
          <w:sz w:val="24"/>
          <w:szCs w:val="24"/>
        </w:rPr>
        <w:t>i</w:t>
      </w:r>
      <w:r w:rsidRPr="3AC64E2D">
        <w:rPr>
          <w:rFonts w:ascii="Times New Roman" w:eastAsia="Times New Roman" w:hAnsi="Times New Roman" w:cs="Times New Roman"/>
          <w:sz w:val="24"/>
          <w:szCs w:val="24"/>
        </w:rPr>
        <w:t xml:space="preserve"> määrusele 2023/1805.</w:t>
      </w:r>
    </w:p>
    <w:p w14:paraId="65886D1F" w14:textId="6D8718EC" w:rsidR="00007506" w:rsidRDefault="79954192" w:rsidP="00007506">
      <w:pPr>
        <w:pStyle w:val="Standard"/>
        <w:autoSpaceDE w:val="0"/>
        <w:jc w:val="both"/>
      </w:pPr>
      <w:r w:rsidRPr="3AC64E2D">
        <w:rPr>
          <w:rFonts w:eastAsia="Times New Roman" w:cs="Times New Roman"/>
          <w:b/>
          <w:bCs/>
        </w:rPr>
        <w:t xml:space="preserve">Punktiga 2 muudetakse </w:t>
      </w:r>
      <w:r w:rsidR="189DE8AC" w:rsidRPr="3AC64E2D">
        <w:rPr>
          <w:rFonts w:eastAsia="Times New Roman" w:cs="Times New Roman"/>
        </w:rPr>
        <w:t xml:space="preserve">AÕKS </w:t>
      </w:r>
      <w:r w:rsidRPr="3AC64E2D">
        <w:rPr>
          <w:rFonts w:eastAsia="Times New Roman" w:cs="Times New Roman"/>
        </w:rPr>
        <w:t xml:space="preserve">§ 131 sõnastust ning võetakse üle </w:t>
      </w:r>
      <w:r w:rsidR="310EEB17" w:rsidRPr="3AC64E2D">
        <w:rPr>
          <w:rFonts w:eastAsia="Times New Roman" w:cs="Times New Roman"/>
        </w:rPr>
        <w:t>direktiivi</w:t>
      </w:r>
      <w:r w:rsidR="1B35B7B3" w:rsidRPr="3AC64E2D">
        <w:rPr>
          <w:rFonts w:eastAsia="Times New Roman" w:cs="Times New Roman"/>
        </w:rPr>
        <w:t xml:space="preserve"> </w:t>
      </w:r>
      <w:r w:rsidR="7009DBC2" w:rsidRPr="3AC64E2D">
        <w:rPr>
          <w:rFonts w:eastAsia="Times New Roman" w:cs="Times New Roman"/>
        </w:rPr>
        <w:t xml:space="preserve">2003/87 </w:t>
      </w:r>
      <w:r w:rsidR="310EEB17" w:rsidRPr="3AC64E2D">
        <w:rPr>
          <w:rFonts w:eastAsia="Times New Roman" w:cs="Times New Roman"/>
        </w:rPr>
        <w:t>artikli 3 punkt b, millega täpsustatakse kasvuhoonegaaside heite definitsiooni</w:t>
      </w:r>
      <w:r w:rsidR="730F77FD" w:rsidRPr="3AC64E2D">
        <w:rPr>
          <w:rFonts w:eastAsia="Times New Roman" w:cs="Times New Roman"/>
        </w:rPr>
        <w:t xml:space="preserve"> antud peatükis</w:t>
      </w:r>
      <w:r w:rsidR="310EEB17" w:rsidRPr="3AC64E2D">
        <w:rPr>
          <w:rFonts w:eastAsia="Times New Roman" w:cs="Times New Roman"/>
        </w:rPr>
        <w:t>.</w:t>
      </w:r>
      <w:r w:rsidR="4AE08158" w:rsidRPr="3AC64E2D">
        <w:rPr>
          <w:rFonts w:eastAsia="Times New Roman" w:cs="Times New Roman"/>
        </w:rPr>
        <w:t xml:space="preserve"> </w:t>
      </w:r>
      <w:r w:rsidR="310EEB17" w:rsidRPr="3AC64E2D">
        <w:rPr>
          <w:rFonts w:eastAsia="Times New Roman" w:cs="Times New Roman"/>
        </w:rPr>
        <w:t xml:space="preserve"> Definitsiooni täiendatakse, et see hõlmaks kogu kasvuhoonegaaside heidet, mis tekib </w:t>
      </w:r>
      <w:r w:rsidR="2E4FA2FF" w:rsidRPr="3AC64E2D">
        <w:rPr>
          <w:rFonts w:eastAsia="Times New Roman" w:cs="Times New Roman"/>
        </w:rPr>
        <w:t xml:space="preserve">nii </w:t>
      </w:r>
      <w:r w:rsidR="310EEB17" w:rsidRPr="3AC64E2D">
        <w:rPr>
          <w:rFonts w:eastAsia="Times New Roman" w:cs="Times New Roman"/>
        </w:rPr>
        <w:t xml:space="preserve">ELi </w:t>
      </w:r>
      <w:proofErr w:type="spellStart"/>
      <w:r w:rsidR="310EEB17" w:rsidRPr="3AC64E2D">
        <w:rPr>
          <w:rFonts w:eastAsia="Times New Roman" w:cs="Times New Roman"/>
        </w:rPr>
        <w:t>HKSi</w:t>
      </w:r>
      <w:proofErr w:type="spellEnd"/>
      <w:r w:rsidR="310EEB17" w:rsidRPr="3AC64E2D">
        <w:rPr>
          <w:rFonts w:eastAsia="Times New Roman" w:cs="Times New Roman"/>
        </w:rPr>
        <w:t xml:space="preserve"> </w:t>
      </w:r>
      <w:r w:rsidR="2E4FA2FF" w:rsidRPr="3AC64E2D">
        <w:rPr>
          <w:rFonts w:eastAsia="Times New Roman" w:cs="Times New Roman"/>
        </w:rPr>
        <w:t xml:space="preserve">laiendamise kui ka uue HKS2 loomise järel nende alla </w:t>
      </w:r>
      <w:r w:rsidR="310EEB17" w:rsidRPr="3AC64E2D">
        <w:rPr>
          <w:rFonts w:eastAsia="Times New Roman" w:cs="Times New Roman"/>
        </w:rPr>
        <w:t>kuuluva</w:t>
      </w:r>
      <w:r w:rsidR="2E4FA2FF" w:rsidRPr="3AC64E2D">
        <w:rPr>
          <w:rFonts w:eastAsia="Times New Roman" w:cs="Times New Roman"/>
        </w:rPr>
        <w:t>tel</w:t>
      </w:r>
      <w:r w:rsidR="310EEB17" w:rsidRPr="3AC64E2D">
        <w:rPr>
          <w:rFonts w:eastAsia="Times New Roman" w:cs="Times New Roman"/>
        </w:rPr>
        <w:t xml:space="preserve"> tegevus</w:t>
      </w:r>
      <w:r w:rsidR="2E4FA2FF" w:rsidRPr="3AC64E2D">
        <w:rPr>
          <w:rFonts w:eastAsia="Times New Roman" w:cs="Times New Roman"/>
        </w:rPr>
        <w:t>aladel</w:t>
      </w:r>
      <w:r w:rsidR="310EEB17" w:rsidRPr="3AC64E2D">
        <w:rPr>
          <w:rFonts w:eastAsia="Times New Roman" w:cs="Times New Roman"/>
        </w:rPr>
        <w:t xml:space="preserve"> </w:t>
      </w:r>
      <w:r w:rsidR="2E4FA2FF" w:rsidRPr="3AC64E2D">
        <w:rPr>
          <w:rFonts w:eastAsia="Times New Roman" w:cs="Times New Roman"/>
        </w:rPr>
        <w:t xml:space="preserve">(sh </w:t>
      </w:r>
      <w:bookmarkStart w:id="1" w:name="_Hlk152920447"/>
      <w:r w:rsidR="310EEB17" w:rsidRPr="3AC64E2D">
        <w:rPr>
          <w:rFonts w:eastAsia="Times New Roman" w:cs="Times New Roman"/>
        </w:rPr>
        <w:t>meretranspordi</w:t>
      </w:r>
      <w:r w:rsidR="2E4FA2FF" w:rsidRPr="3AC64E2D">
        <w:rPr>
          <w:rFonts w:eastAsia="Times New Roman" w:cs="Times New Roman"/>
        </w:rPr>
        <w:t>, hoonete, maanteetranspordi ja muudes sektorites</w:t>
      </w:r>
      <w:bookmarkEnd w:id="1"/>
      <w:r w:rsidR="2E4FA2FF" w:rsidRPr="3AC64E2D">
        <w:rPr>
          <w:rFonts w:eastAsia="Times New Roman" w:cs="Times New Roman"/>
        </w:rPr>
        <w:t>)</w:t>
      </w:r>
      <w:r w:rsidR="02006F27" w:rsidRPr="3AC64E2D">
        <w:rPr>
          <w:rFonts w:eastAsia="Times New Roman" w:cs="Times New Roman"/>
        </w:rPr>
        <w:t>. Seaduse teistes peatükkides käsitletakse kasvuhoonegaaside heite definitsiooni laiemalt</w:t>
      </w:r>
      <w:r w:rsidR="2E4FA2FF" w:rsidRPr="3AC64E2D">
        <w:rPr>
          <w:rFonts w:eastAsia="Times New Roman" w:cs="Times New Roman"/>
        </w:rPr>
        <w:t>.</w:t>
      </w:r>
      <w:r w:rsidR="57E64080" w:rsidRPr="3AC64E2D">
        <w:rPr>
          <w:rFonts w:eastAsia="Times New Roman" w:cs="Times New Roman"/>
        </w:rPr>
        <w:t xml:space="preserve"> </w:t>
      </w:r>
      <w:r w:rsidR="57E64080">
        <w:t xml:space="preserve">Lisaks täiendatakse § 155 lg 1 </w:t>
      </w:r>
      <w:r w:rsidR="57E64080">
        <w:lastRenderedPageBreak/>
        <w:t>alusel kehtestatud määrust nii meretranspordi kui ka hoonete, maanteetranspordi ja muude sektorite tegevusalade loeteluga.</w:t>
      </w:r>
    </w:p>
    <w:p w14:paraId="184DDA7E" w14:textId="77777777" w:rsidR="00032A0A" w:rsidRDefault="00032A0A" w:rsidP="00007506">
      <w:pPr>
        <w:pStyle w:val="Standard"/>
        <w:autoSpaceDE w:val="0"/>
        <w:jc w:val="both"/>
      </w:pPr>
    </w:p>
    <w:p w14:paraId="5CC51CA4" w14:textId="4FBCC04E" w:rsidR="00032A0A" w:rsidRDefault="00032A0A" w:rsidP="00007506">
      <w:pPr>
        <w:pStyle w:val="Standard"/>
        <w:autoSpaceDE w:val="0"/>
        <w:jc w:val="both"/>
        <w:rPr>
          <w:rFonts w:eastAsia="Times New Roman" w:cs="Times New Roman"/>
          <w:color w:val="000000" w:themeColor="text1"/>
        </w:rPr>
      </w:pPr>
      <w:r w:rsidRPr="3AC64E2D">
        <w:rPr>
          <w:rFonts w:eastAsia="Times New Roman" w:cs="Times New Roman"/>
          <w:b/>
          <w:bCs/>
        </w:rPr>
        <w:t xml:space="preserve">Punktiga 3 </w:t>
      </w:r>
      <w:bookmarkStart w:id="2" w:name="_Hlk156064169"/>
      <w:r w:rsidRPr="3AC64E2D">
        <w:rPr>
          <w:rFonts w:eastAsia="Times New Roman" w:cs="Times New Roman"/>
        </w:rPr>
        <w:t xml:space="preserve">muudetakse seaduse </w:t>
      </w:r>
      <w:r w:rsidRPr="3AC64E2D">
        <w:rPr>
          <w:rFonts w:eastAsia="Times New Roman" w:cs="Times New Roman"/>
          <w:color w:val="000000" w:themeColor="text1"/>
        </w:rPr>
        <w:t xml:space="preserve">§ 131 sõnastust nii, </w:t>
      </w:r>
      <w:bookmarkEnd w:id="2"/>
      <w:r w:rsidRPr="3AC64E2D">
        <w:rPr>
          <w:rFonts w:eastAsia="Times New Roman" w:cs="Times New Roman"/>
          <w:color w:val="000000" w:themeColor="text1"/>
        </w:rPr>
        <w:t>et oleks üheselt mõistetav, et see kohaldub vaid esimesele kauplemissüsteemile.</w:t>
      </w:r>
    </w:p>
    <w:p w14:paraId="587D697C" w14:textId="77777777" w:rsidR="00032A0A" w:rsidRPr="005907A2" w:rsidRDefault="00032A0A" w:rsidP="00007506">
      <w:pPr>
        <w:pStyle w:val="Standard"/>
        <w:autoSpaceDE w:val="0"/>
        <w:jc w:val="both"/>
      </w:pPr>
    </w:p>
    <w:p w14:paraId="2F5F0448" w14:textId="39741B42" w:rsidR="00C36CA3" w:rsidRDefault="00032A0A" w:rsidP="00007506">
      <w:pPr>
        <w:pStyle w:val="Standard"/>
        <w:autoSpaceDE w:val="0"/>
        <w:jc w:val="both"/>
        <w:rPr>
          <w:rFonts w:eastAsia="Times New Roman" w:cs="Times New Roman"/>
          <w:b/>
          <w:bCs/>
        </w:rPr>
      </w:pPr>
      <w:r w:rsidRPr="3AC64E2D">
        <w:rPr>
          <w:rFonts w:eastAsia="Times New Roman" w:cs="Times New Roman"/>
          <w:b/>
          <w:bCs/>
        </w:rPr>
        <w:t xml:space="preserve">Punktiga 4 </w:t>
      </w:r>
      <w:r w:rsidRPr="3AC64E2D">
        <w:rPr>
          <w:rFonts w:eastAsia="Times New Roman" w:cs="Times New Roman"/>
        </w:rPr>
        <w:t xml:space="preserve">muudetakse seaduse </w:t>
      </w:r>
      <w:r w:rsidRPr="3AC64E2D">
        <w:rPr>
          <w:rFonts w:eastAsia="Times New Roman" w:cs="Times New Roman"/>
          <w:color w:val="000000" w:themeColor="text1"/>
        </w:rPr>
        <w:t>§ 135 sõnastust ja defineeritakse esimese kauplemissüsteemi mõiste</w:t>
      </w:r>
      <w:r w:rsidR="00143652" w:rsidRPr="3AC64E2D">
        <w:rPr>
          <w:rFonts w:eastAsia="Times New Roman" w:cs="Times New Roman"/>
          <w:color w:val="000000" w:themeColor="text1"/>
        </w:rPr>
        <w:t>, mis direktiivi muudatusega hõlmab lisaks paiksete heiteallikate ja õhusõiduki käitajatele ka laevandusettevõtjaid.</w:t>
      </w:r>
    </w:p>
    <w:p w14:paraId="0723E610" w14:textId="77777777" w:rsidR="00032A0A" w:rsidRPr="005907A2" w:rsidRDefault="00032A0A" w:rsidP="00007506">
      <w:pPr>
        <w:pStyle w:val="Standard"/>
        <w:autoSpaceDE w:val="0"/>
        <w:jc w:val="both"/>
        <w:rPr>
          <w:rFonts w:eastAsia="Times New Roman" w:cs="Times New Roman"/>
        </w:rPr>
      </w:pPr>
    </w:p>
    <w:p w14:paraId="2F50A74D" w14:textId="6594D90A" w:rsidR="4A1E99B3" w:rsidRPr="005907A2" w:rsidRDefault="49E691AC" w:rsidP="0D75A30A">
      <w:pPr>
        <w:pStyle w:val="Standard"/>
        <w:jc w:val="both"/>
      </w:pPr>
      <w:r w:rsidRPr="3AC64E2D">
        <w:rPr>
          <w:rFonts w:eastAsia="Times New Roman" w:cs="Times New Roman"/>
          <w:b/>
          <w:bCs/>
        </w:rPr>
        <w:t xml:space="preserve">Punktiga </w:t>
      </w:r>
      <w:r w:rsidR="00032A0A" w:rsidRPr="3AC64E2D">
        <w:rPr>
          <w:rFonts w:eastAsia="Times New Roman" w:cs="Times New Roman"/>
          <w:b/>
          <w:bCs/>
        </w:rPr>
        <w:t>5</w:t>
      </w:r>
      <w:r w:rsidRPr="3AC64E2D">
        <w:rPr>
          <w:rFonts w:eastAsia="Times New Roman" w:cs="Times New Roman"/>
          <w:b/>
          <w:bCs/>
        </w:rPr>
        <w:t xml:space="preserve"> </w:t>
      </w:r>
      <w:r w:rsidR="23B043BF" w:rsidRPr="3AC64E2D">
        <w:rPr>
          <w:rFonts w:eastAsia="Times New Roman" w:cs="Times New Roman"/>
        </w:rPr>
        <w:t xml:space="preserve">täiendatakse seadust </w:t>
      </w:r>
      <w:r w:rsidR="23B043BF" w:rsidRPr="3AC64E2D">
        <w:rPr>
          <w:rFonts w:eastAsia="Times New Roman" w:cs="Times New Roman"/>
          <w:color w:val="000000" w:themeColor="text1"/>
        </w:rPr>
        <w:t>§-ga 135</w:t>
      </w:r>
      <w:r w:rsidR="23B043BF" w:rsidRPr="3AC64E2D">
        <w:rPr>
          <w:rFonts w:eastAsia="Times New Roman" w:cs="Times New Roman"/>
          <w:color w:val="000000" w:themeColor="text1"/>
          <w:vertAlign w:val="superscript"/>
        </w:rPr>
        <w:t>1</w:t>
      </w:r>
      <w:r w:rsidR="23B043BF" w:rsidRPr="3AC64E2D">
        <w:rPr>
          <w:rFonts w:eastAsia="Times New Roman" w:cs="Times New Roman"/>
        </w:rPr>
        <w:t xml:space="preserve">, millega defineeritakse </w:t>
      </w:r>
      <w:r w:rsidR="40A3B2FE" w:rsidRPr="3AC64E2D">
        <w:rPr>
          <w:rFonts w:eastAsia="Times New Roman" w:cs="Times New Roman"/>
        </w:rPr>
        <w:t>HKS2</w:t>
      </w:r>
      <w:r w:rsidR="5B81A3C7" w:rsidRPr="3AC64E2D">
        <w:rPr>
          <w:rFonts w:eastAsia="Times New Roman" w:cs="Times New Roman"/>
        </w:rPr>
        <w:t xml:space="preserve"> </w:t>
      </w:r>
      <w:r w:rsidR="5B81A3C7">
        <w:t xml:space="preserve">ehk kasvuhoonegaaside lubatud heitkoguse ühikutega kauplemise süsteem hoonete, maanteetranspordi ja muudes sektorites, mille eesmärk on nendes sektorites kasvuhoonegaaside heitkoguseid vähendada tulemuslikul ja majanduslikult tõhusal viisil. </w:t>
      </w:r>
      <w:r w:rsidR="48D1C022">
        <w:t xml:space="preserve"> </w:t>
      </w:r>
      <w:r w:rsidR="5A5C175A">
        <w:t xml:space="preserve">HKS2 </w:t>
      </w:r>
      <w:r w:rsidR="5B81A3C7">
        <w:t xml:space="preserve"> rakendub alates 2027. aastast hoonete, maanteetranspordi ja muudes sektorites põletamiseks kasutatavatele kütustele, mille tarbimisse lubajad peavad kütuse kasvuhoonegaaside heidet seirama, raporteerima ja </w:t>
      </w:r>
      <w:r w:rsidR="080C2A5D" w:rsidRPr="3AC64E2D">
        <w:rPr>
          <w:rFonts w:cs="Times New Roman"/>
        </w:rPr>
        <w:t>lubatud heitkoguse ühikud tagastama</w:t>
      </w:r>
      <w:r w:rsidR="5B81A3C7">
        <w:t>.</w:t>
      </w:r>
      <w:r w:rsidR="3FC1C7B7">
        <w:t xml:space="preserve"> HKS2 lühendina võetakse seaduses kasutusele mõiste “teine kauplemissüsteem”.</w:t>
      </w:r>
    </w:p>
    <w:p w14:paraId="3A61AB01" w14:textId="0F8DB809" w:rsidR="4A1E99B3" w:rsidRPr="005907A2" w:rsidRDefault="4A1E99B3" w:rsidP="0D75A30A">
      <w:pPr>
        <w:pStyle w:val="Standard"/>
        <w:jc w:val="both"/>
      </w:pPr>
    </w:p>
    <w:p w14:paraId="5AD6902C" w14:textId="0685DBFF" w:rsidR="4A1E99B3" w:rsidRPr="005907A2" w:rsidRDefault="5B81A3C7" w:rsidP="0D75A30A">
      <w:pPr>
        <w:pStyle w:val="Standard"/>
        <w:jc w:val="both"/>
        <w:rPr>
          <w:rFonts w:eastAsia="Times New Roman" w:cs="Times New Roman"/>
          <w:b/>
          <w:bCs/>
        </w:rPr>
      </w:pPr>
      <w:r>
        <w:t>Lisaks sätestatakse need isikud, kes hakkavad HKS2 kuuluma</w:t>
      </w:r>
      <w:r w:rsidR="00BB6DE6">
        <w:t xml:space="preserve">. </w:t>
      </w:r>
      <w:r>
        <w:t xml:space="preserve">Direktiiviga 2023/959 soovitatakse määrata HKS2 kuuluvateks isikuteks aktsiisilaopidajad, kuid jäetakse samas liikmesriikidele kaalutlusõigus. Eelnõu kohaselt on tehtud otsus määrata Eestis HKS2 kuuluvateks isikuteks vedelkütuse puhul vedelkütuse tarnijad, maagaasi puhul maagaasi </w:t>
      </w:r>
      <w:r w:rsidR="7DB1ABD0">
        <w:t>võrguettevõtjad ja võrguvälise maagaasi müüjad</w:t>
      </w:r>
      <w:r>
        <w:t xml:space="preserve"> ning tahkekütuse puhul tahkekütusest soojuse tootjad, kuna</w:t>
      </w:r>
      <w:r w:rsidR="494B52FF">
        <w:t xml:space="preserve"> </w:t>
      </w:r>
      <w:r>
        <w:t xml:space="preserve">eelmainitud isikutele </w:t>
      </w:r>
      <w:r w:rsidR="33240722">
        <w:t xml:space="preserve">rakenduvad </w:t>
      </w:r>
      <w:r>
        <w:t>juba teised kasvuhoonegaaside heite vähendamisega seotud kohustused ning samuti on neil eelduslikult lihtsam tuvastada kütuste lõppkasutusvaldkond</w:t>
      </w:r>
      <w:r w:rsidR="517024DB">
        <w:t>a</w:t>
      </w:r>
      <w:r>
        <w:t>, mis on vajalik HKS2 kohase seire teostamiseks. Viimasena sätestatakse selle punktiga HKS2 “kütuse” mõiste, mis vastab “kütuse” mõistele alkoholi-, tubaka-, kütuse- ja elektriaktsiisi seaduse § 19 lõige 1 tähenduses.</w:t>
      </w:r>
    </w:p>
    <w:p w14:paraId="4FF654D3" w14:textId="5952867A" w:rsidR="0D75A30A" w:rsidRPr="005907A2" w:rsidRDefault="0D75A30A" w:rsidP="0D75A30A">
      <w:pPr>
        <w:pStyle w:val="Standard"/>
        <w:jc w:val="both"/>
        <w:rPr>
          <w:rFonts w:eastAsia="Times New Roman" w:cs="Times New Roman"/>
        </w:rPr>
      </w:pPr>
    </w:p>
    <w:p w14:paraId="03F1750F" w14:textId="59553911" w:rsidR="0035286B" w:rsidRPr="005907A2" w:rsidRDefault="310EEB17" w:rsidP="00007506">
      <w:pPr>
        <w:pStyle w:val="Standard"/>
        <w:autoSpaceDE w:val="0"/>
        <w:jc w:val="both"/>
        <w:rPr>
          <w:rFonts w:eastAsia="Times New Roman" w:cs="Times New Roman"/>
        </w:rPr>
      </w:pPr>
      <w:r w:rsidRPr="3AC64E2D">
        <w:rPr>
          <w:rFonts w:eastAsia="Times New Roman" w:cs="Times New Roman"/>
          <w:b/>
          <w:bCs/>
        </w:rPr>
        <w:t xml:space="preserve">Punktidega </w:t>
      </w:r>
      <w:r w:rsidR="00EC0B6E" w:rsidRPr="3AC64E2D">
        <w:rPr>
          <w:rFonts w:eastAsia="Times New Roman" w:cs="Times New Roman"/>
          <w:b/>
          <w:bCs/>
        </w:rPr>
        <w:t>6</w:t>
      </w:r>
      <w:r w:rsidR="642F7AEB" w:rsidRPr="3AC64E2D">
        <w:rPr>
          <w:rFonts w:eastAsia="Times New Roman" w:cs="Times New Roman"/>
          <w:b/>
          <w:bCs/>
        </w:rPr>
        <w:t xml:space="preserve"> ja </w:t>
      </w:r>
      <w:r w:rsidR="00EC0B6E" w:rsidRPr="3AC64E2D">
        <w:rPr>
          <w:rFonts w:eastAsia="Times New Roman" w:cs="Times New Roman"/>
          <w:b/>
          <w:bCs/>
        </w:rPr>
        <w:t>7</w:t>
      </w:r>
      <w:r w:rsidRPr="3AC64E2D">
        <w:rPr>
          <w:rFonts w:eastAsia="Times New Roman" w:cs="Times New Roman"/>
        </w:rPr>
        <w:t xml:space="preserve"> täpsustatakse paragrahvi 136 sisu. Pealkirjast ning lõigetest 1 ja 2 eemaldatakse </w:t>
      </w:r>
      <w:r w:rsidR="29AEE34C" w:rsidRPr="3AC64E2D">
        <w:rPr>
          <w:rFonts w:eastAsia="Times New Roman" w:cs="Times New Roman"/>
        </w:rPr>
        <w:t>sõna „arvelduskonto“ eest sõna „käitaja“. Lõikes 1 täiendatakse sõnastust, et lisaks kauplemissüsteemi kuuluvatele käitajatele kehtib see ka laevandusettevõtjatele</w:t>
      </w:r>
      <w:r w:rsidR="00AB1299" w:rsidRPr="3AC64E2D">
        <w:rPr>
          <w:rFonts w:eastAsia="Times New Roman" w:cs="Times New Roman"/>
        </w:rPr>
        <w:t xml:space="preserve"> ning </w:t>
      </w:r>
      <w:bookmarkStart w:id="3" w:name="_Hlk152878029"/>
      <w:r w:rsidR="00AB1299" w:rsidRPr="3AC64E2D">
        <w:rPr>
          <w:rFonts w:eastAsia="Times New Roman" w:cs="Times New Roman"/>
        </w:rPr>
        <w:t>hoonete, maanteetranspordi ja muude sektorite üksustele</w:t>
      </w:r>
      <w:bookmarkEnd w:id="3"/>
      <w:r w:rsidR="29AEE34C" w:rsidRPr="3AC64E2D">
        <w:rPr>
          <w:rFonts w:eastAsia="Times New Roman" w:cs="Times New Roman"/>
        </w:rPr>
        <w:t xml:space="preserve">. </w:t>
      </w:r>
      <w:r w:rsidRPr="3AC64E2D">
        <w:rPr>
          <w:rFonts w:eastAsia="Times New Roman" w:cs="Times New Roman"/>
        </w:rPr>
        <w:t xml:space="preserve">Muudatus on vajalik, kuna ELi </w:t>
      </w:r>
      <w:proofErr w:type="spellStart"/>
      <w:r w:rsidRPr="3AC64E2D">
        <w:rPr>
          <w:rFonts w:eastAsia="Times New Roman" w:cs="Times New Roman"/>
        </w:rPr>
        <w:t>HKS</w:t>
      </w:r>
      <w:r w:rsidR="29AEE34C" w:rsidRPr="3AC64E2D">
        <w:rPr>
          <w:rFonts w:eastAsia="Times New Roman" w:cs="Times New Roman"/>
        </w:rPr>
        <w:t>i</w:t>
      </w:r>
      <w:proofErr w:type="spellEnd"/>
      <w:r w:rsidR="29AEE34C" w:rsidRPr="3AC64E2D">
        <w:rPr>
          <w:rFonts w:eastAsia="Times New Roman" w:cs="Times New Roman"/>
        </w:rPr>
        <w:t xml:space="preserve"> muudatusega laiendatakse süsteemi ka meretranspordile, kus </w:t>
      </w:r>
      <w:r w:rsidR="00871170" w:rsidRPr="3AC64E2D">
        <w:rPr>
          <w:rFonts w:eastAsia="Times New Roman" w:cs="Times New Roman"/>
        </w:rPr>
        <w:t xml:space="preserve">kohustusi </w:t>
      </w:r>
      <w:r w:rsidR="29AEE34C" w:rsidRPr="3AC64E2D">
        <w:rPr>
          <w:rFonts w:eastAsia="Times New Roman" w:cs="Times New Roman"/>
        </w:rPr>
        <w:t>täidavad laevandusettevõtjad.</w:t>
      </w:r>
      <w:r w:rsidR="5039DCDF" w:rsidRPr="3AC64E2D">
        <w:rPr>
          <w:rFonts w:eastAsia="Times New Roman" w:cs="Times New Roman"/>
        </w:rPr>
        <w:t xml:space="preserve"> Kauplemissüsteemi kuuluvad käitajad on paiksete heiteallikate käitajad ning õhusõiduki</w:t>
      </w:r>
      <w:r w:rsidR="00871170" w:rsidRPr="3AC64E2D">
        <w:rPr>
          <w:rFonts w:eastAsia="Times New Roman" w:cs="Times New Roman"/>
        </w:rPr>
        <w:t xml:space="preserve"> </w:t>
      </w:r>
      <w:r w:rsidR="5039DCDF" w:rsidRPr="3AC64E2D">
        <w:rPr>
          <w:rFonts w:eastAsia="Times New Roman" w:cs="Times New Roman"/>
        </w:rPr>
        <w:t>käitajad</w:t>
      </w:r>
      <w:r w:rsidR="1F0891AE" w:rsidRPr="3AC64E2D">
        <w:rPr>
          <w:rFonts w:eastAsia="Times New Roman" w:cs="Times New Roman"/>
        </w:rPr>
        <w:t>.</w:t>
      </w:r>
      <w:r w:rsidR="00AB1299" w:rsidRPr="3AC64E2D">
        <w:rPr>
          <w:rFonts w:eastAsia="Times New Roman" w:cs="Times New Roman"/>
        </w:rPr>
        <w:t xml:space="preserve"> Samuti laiendatakse kasvuhoonegaaside lubatud heitkoguse ühikutega kauplemise süsteem hoonete, maanteetranspordi ja muudele sektoritele.</w:t>
      </w:r>
    </w:p>
    <w:p w14:paraId="2F0777F7" w14:textId="77777777" w:rsidR="00AB1299" w:rsidRPr="005907A2" w:rsidRDefault="00AB1299" w:rsidP="00007506">
      <w:pPr>
        <w:pStyle w:val="Standard"/>
        <w:autoSpaceDE w:val="0"/>
        <w:jc w:val="both"/>
        <w:rPr>
          <w:rFonts w:eastAsia="Times New Roman" w:cs="Times New Roman"/>
        </w:rPr>
      </w:pPr>
    </w:p>
    <w:p w14:paraId="535DCBA5" w14:textId="4F8BB155" w:rsidR="00AB1299" w:rsidRPr="005907A2" w:rsidRDefault="00AB1299" w:rsidP="00007506">
      <w:pPr>
        <w:pStyle w:val="Standard"/>
        <w:autoSpaceDE w:val="0"/>
        <w:jc w:val="both"/>
        <w:rPr>
          <w:rFonts w:eastAsia="Times New Roman" w:cs="Times New Roman"/>
        </w:rPr>
      </w:pPr>
      <w:r w:rsidRPr="3AC64E2D">
        <w:rPr>
          <w:rFonts w:eastAsia="Times New Roman" w:cs="Times New Roman"/>
          <w:b/>
          <w:bCs/>
        </w:rPr>
        <w:t xml:space="preserve">Punktiga </w:t>
      </w:r>
      <w:r w:rsidR="00EC0B6E" w:rsidRPr="3AC64E2D">
        <w:rPr>
          <w:rFonts w:eastAsia="Times New Roman" w:cs="Times New Roman"/>
          <w:b/>
          <w:bCs/>
        </w:rPr>
        <w:t>8</w:t>
      </w:r>
      <w:r w:rsidRPr="3AC64E2D">
        <w:rPr>
          <w:rFonts w:eastAsia="Times New Roman" w:cs="Times New Roman"/>
        </w:rPr>
        <w:t xml:space="preserve"> täpsustatakse paragrahvi 137 sisu nii, et see kehtiks esimese kauplemissüsteemi käitajatele sh õhusõiduki käitajatele, laevandusettevõtjatele ning teise kauplemissüsteemi hoonete, maanteetranspordi ja muude sektorite üksustele.</w:t>
      </w:r>
    </w:p>
    <w:p w14:paraId="50ED00D6" w14:textId="77777777" w:rsidR="0035286B" w:rsidRPr="005907A2" w:rsidRDefault="0035286B" w:rsidP="00007506">
      <w:pPr>
        <w:pStyle w:val="Standard"/>
        <w:autoSpaceDE w:val="0"/>
        <w:jc w:val="both"/>
        <w:rPr>
          <w:rFonts w:eastAsia="Times New Roman" w:cs="Times New Roman"/>
        </w:rPr>
      </w:pPr>
    </w:p>
    <w:p w14:paraId="37DFE201" w14:textId="50898F81" w:rsidR="00C36CA3" w:rsidRPr="005907A2" w:rsidRDefault="29AEE34C" w:rsidP="00007506">
      <w:pPr>
        <w:pStyle w:val="Standard"/>
        <w:autoSpaceDE w:val="0"/>
        <w:jc w:val="both"/>
        <w:rPr>
          <w:rFonts w:eastAsia="Times New Roman" w:cs="Times New Roman"/>
        </w:rPr>
      </w:pPr>
      <w:r w:rsidRPr="3AC64E2D">
        <w:rPr>
          <w:rFonts w:eastAsia="Times New Roman" w:cs="Times New Roman"/>
          <w:b/>
          <w:bCs/>
        </w:rPr>
        <w:t>Punkti</w:t>
      </w:r>
      <w:r w:rsidR="00EC0B6E" w:rsidRPr="3AC64E2D">
        <w:rPr>
          <w:rFonts w:eastAsia="Times New Roman" w:cs="Times New Roman"/>
          <w:b/>
          <w:bCs/>
        </w:rPr>
        <w:t>ga</w:t>
      </w:r>
      <w:r w:rsidR="2E233088" w:rsidRPr="3AC64E2D">
        <w:rPr>
          <w:rFonts w:eastAsia="Times New Roman" w:cs="Times New Roman"/>
          <w:b/>
          <w:bCs/>
        </w:rPr>
        <w:t xml:space="preserve"> </w:t>
      </w:r>
      <w:r w:rsidR="00EC0B6E" w:rsidRPr="3AC64E2D">
        <w:rPr>
          <w:rFonts w:eastAsia="Times New Roman" w:cs="Times New Roman"/>
          <w:b/>
          <w:bCs/>
        </w:rPr>
        <w:t>9</w:t>
      </w:r>
      <w:r w:rsidR="12385ED9" w:rsidRPr="3AC64E2D">
        <w:rPr>
          <w:rFonts w:eastAsia="Times New Roman" w:cs="Times New Roman"/>
          <w:b/>
          <w:bCs/>
        </w:rPr>
        <w:t xml:space="preserve"> </w:t>
      </w:r>
      <w:r w:rsidR="2E233088" w:rsidRPr="3AC64E2D">
        <w:rPr>
          <w:rFonts w:eastAsia="Times New Roman" w:cs="Times New Roman"/>
        </w:rPr>
        <w:t>täiendatakse paragrahvi 138 terminiga „</w:t>
      </w:r>
      <w:r w:rsidR="00AB1299" w:rsidRPr="3AC64E2D">
        <w:rPr>
          <w:rFonts w:eastAsia="Times New Roman" w:cs="Times New Roman"/>
        </w:rPr>
        <w:t>eraldamisperiood</w:t>
      </w:r>
      <w:r w:rsidR="2E233088" w:rsidRPr="3AC64E2D">
        <w:rPr>
          <w:rFonts w:eastAsia="Times New Roman" w:cs="Times New Roman"/>
        </w:rPr>
        <w:t xml:space="preserve">“. </w:t>
      </w:r>
      <w:r w:rsidR="732B1FA5" w:rsidRPr="3AC64E2D">
        <w:rPr>
          <w:rFonts w:eastAsia="Times New Roman" w:cs="Times New Roman"/>
        </w:rPr>
        <w:t xml:space="preserve">Selleks täpsustatakse paragrahvi pealkirja. </w:t>
      </w:r>
      <w:r w:rsidR="2E233088" w:rsidRPr="3AC64E2D">
        <w:rPr>
          <w:rFonts w:eastAsia="Times New Roman" w:cs="Times New Roman"/>
        </w:rPr>
        <w:t xml:space="preserve">Kauplemissüsteemi periood jaguneb kaheks 5-aastaseks </w:t>
      </w:r>
      <w:r w:rsidR="00BF61A4" w:rsidRPr="3AC64E2D">
        <w:rPr>
          <w:rFonts w:eastAsia="Times New Roman" w:cs="Times New Roman"/>
        </w:rPr>
        <w:t>eraldamisperioodiks</w:t>
      </w:r>
      <w:r w:rsidR="2E233088" w:rsidRPr="3AC64E2D">
        <w:rPr>
          <w:rFonts w:eastAsia="Times New Roman" w:cs="Times New Roman"/>
        </w:rPr>
        <w:t xml:space="preserve">. Kauplemissüsteemi kuuluvate käitiste käitajad taotlevad tasuta lubatud heitkoguse ühikuid enne iga </w:t>
      </w:r>
      <w:r w:rsidR="00BF61A4" w:rsidRPr="3AC64E2D">
        <w:rPr>
          <w:rFonts w:eastAsia="Times New Roman" w:cs="Times New Roman"/>
        </w:rPr>
        <w:t xml:space="preserve">eraldamisperioodi </w:t>
      </w:r>
      <w:r w:rsidR="2E233088" w:rsidRPr="3AC64E2D">
        <w:rPr>
          <w:rFonts w:eastAsia="Times New Roman" w:cs="Times New Roman"/>
        </w:rPr>
        <w:t xml:space="preserve">kogu 5-aastaseks perioodiks. Seletuskirja koostamise ajal kestab </w:t>
      </w:r>
      <w:r w:rsidR="00BF61A4" w:rsidRPr="3AC64E2D">
        <w:rPr>
          <w:rFonts w:eastAsia="Times New Roman" w:cs="Times New Roman"/>
        </w:rPr>
        <w:t xml:space="preserve">eraldamisperiood </w:t>
      </w:r>
      <w:r w:rsidR="2E233088" w:rsidRPr="3AC64E2D">
        <w:rPr>
          <w:rFonts w:eastAsia="Times New Roman" w:cs="Times New Roman"/>
        </w:rPr>
        <w:t xml:space="preserve">2021–2025. Järgmine </w:t>
      </w:r>
      <w:r w:rsidR="00BF61A4" w:rsidRPr="3AC64E2D">
        <w:rPr>
          <w:rFonts w:eastAsia="Times New Roman" w:cs="Times New Roman"/>
        </w:rPr>
        <w:t xml:space="preserve">eraldamisperiood </w:t>
      </w:r>
      <w:r w:rsidR="2E233088" w:rsidRPr="3AC64E2D">
        <w:rPr>
          <w:rFonts w:eastAsia="Times New Roman" w:cs="Times New Roman"/>
        </w:rPr>
        <w:t>on 2026–</w:t>
      </w:r>
      <w:r w:rsidR="2E233088" w:rsidRPr="3AC64E2D">
        <w:rPr>
          <w:rFonts w:eastAsia="Times New Roman" w:cs="Times New Roman"/>
        </w:rPr>
        <w:lastRenderedPageBreak/>
        <w:t xml:space="preserve">2030. Käitajad taotlevad lubatud heitkoguse ühikuid järgmiseks </w:t>
      </w:r>
      <w:r w:rsidR="00BF61A4" w:rsidRPr="3AC64E2D">
        <w:rPr>
          <w:rFonts w:eastAsia="Times New Roman" w:cs="Times New Roman"/>
        </w:rPr>
        <w:t xml:space="preserve">eraldamisperioodiks </w:t>
      </w:r>
      <w:r w:rsidR="2E233088" w:rsidRPr="3AC64E2D">
        <w:rPr>
          <w:rFonts w:eastAsia="Times New Roman" w:cs="Times New Roman"/>
        </w:rPr>
        <w:t xml:space="preserve">esitades </w:t>
      </w:r>
      <w:r w:rsidR="00BF61A4" w:rsidRPr="3AC64E2D">
        <w:rPr>
          <w:rFonts w:eastAsia="Times New Roman" w:cs="Times New Roman"/>
        </w:rPr>
        <w:t>30 juuniks 2024</w:t>
      </w:r>
      <w:r w:rsidR="2E233088" w:rsidRPr="3AC64E2D">
        <w:rPr>
          <w:rFonts w:eastAsia="Times New Roman" w:cs="Times New Roman"/>
        </w:rPr>
        <w:t xml:space="preserve"> Keskkonnaametile vastava tõendatud taotluse koos ajalooliste tegevusandmetega.</w:t>
      </w:r>
      <w:r w:rsidR="732B1FA5" w:rsidRPr="3AC64E2D">
        <w:rPr>
          <w:rFonts w:eastAsia="Times New Roman" w:cs="Times New Roman"/>
        </w:rPr>
        <w:t xml:space="preserve"> Lõikega kolm defineeritakse termin „</w:t>
      </w:r>
      <w:r w:rsidR="00166DA7" w:rsidRPr="3AC64E2D">
        <w:rPr>
          <w:rFonts w:eastAsia="Times New Roman" w:cs="Times New Roman"/>
        </w:rPr>
        <w:t>eraldamisperiood</w:t>
      </w:r>
      <w:r w:rsidR="732B1FA5" w:rsidRPr="3AC64E2D">
        <w:rPr>
          <w:rFonts w:eastAsia="Times New Roman" w:cs="Times New Roman"/>
        </w:rPr>
        <w:t xml:space="preserve">“ ning lõikega 4 viidatakse lubatud heitkoguse ühikute </w:t>
      </w:r>
      <w:r w:rsidR="00166DA7" w:rsidRPr="3AC64E2D">
        <w:rPr>
          <w:rFonts w:eastAsia="Times New Roman" w:cs="Times New Roman"/>
        </w:rPr>
        <w:t xml:space="preserve">taotlemise ja tasuta </w:t>
      </w:r>
      <w:r w:rsidR="732B1FA5" w:rsidRPr="3AC64E2D">
        <w:rPr>
          <w:rFonts w:eastAsia="Times New Roman" w:cs="Times New Roman"/>
        </w:rPr>
        <w:t>eraldamise korrale, mis on sätestatud kehtiva seaduse § 155 lõike 2 kohase määrusega.</w:t>
      </w:r>
    </w:p>
    <w:p w14:paraId="5C0CC21D" w14:textId="77777777" w:rsidR="00D72A56" w:rsidRPr="005907A2" w:rsidRDefault="00D72A56" w:rsidP="00007506">
      <w:pPr>
        <w:pStyle w:val="Standard"/>
        <w:autoSpaceDE w:val="0"/>
        <w:jc w:val="both"/>
        <w:rPr>
          <w:rFonts w:eastAsia="Times New Roman" w:cs="Times New Roman"/>
        </w:rPr>
      </w:pPr>
    </w:p>
    <w:p w14:paraId="6E5DA106" w14:textId="76C9CFE4" w:rsidR="00D72A56" w:rsidRPr="005907A2" w:rsidRDefault="732B1FA5" w:rsidP="00007506">
      <w:pPr>
        <w:pStyle w:val="Standard"/>
        <w:autoSpaceDE w:val="0"/>
        <w:jc w:val="both"/>
        <w:rPr>
          <w:rFonts w:eastAsia="Times New Roman" w:cs="Times New Roman"/>
        </w:rPr>
      </w:pPr>
      <w:r w:rsidRPr="3AC64E2D">
        <w:rPr>
          <w:rFonts w:eastAsia="Times New Roman" w:cs="Times New Roman"/>
          <w:b/>
          <w:bCs/>
        </w:rPr>
        <w:t xml:space="preserve">Punktiga </w:t>
      </w:r>
      <w:r w:rsidR="00EC0B6E" w:rsidRPr="3AC64E2D">
        <w:rPr>
          <w:rFonts w:eastAsia="Times New Roman" w:cs="Times New Roman"/>
          <w:b/>
          <w:bCs/>
        </w:rPr>
        <w:t>10</w:t>
      </w:r>
      <w:r w:rsidRPr="3AC64E2D">
        <w:rPr>
          <w:rFonts w:eastAsia="Times New Roman" w:cs="Times New Roman"/>
          <w:b/>
          <w:bCs/>
        </w:rPr>
        <w:t xml:space="preserve"> </w:t>
      </w:r>
      <w:r w:rsidR="2EB4A53B" w:rsidRPr="3AC64E2D">
        <w:rPr>
          <w:rFonts w:eastAsia="Times New Roman" w:cs="Times New Roman"/>
        </w:rPr>
        <w:t xml:space="preserve">tunnistatakse kehtetuks </w:t>
      </w:r>
      <w:r w:rsidRPr="3AC64E2D">
        <w:rPr>
          <w:rFonts w:eastAsia="Times New Roman" w:cs="Times New Roman"/>
        </w:rPr>
        <w:t xml:space="preserve">paragrahv 139, mis sätestab Kyoto </w:t>
      </w:r>
      <w:r w:rsidR="07D5D113" w:rsidRPr="3AC64E2D">
        <w:rPr>
          <w:rFonts w:eastAsia="Times New Roman" w:cs="Times New Roman"/>
        </w:rPr>
        <w:t>p</w:t>
      </w:r>
      <w:r w:rsidRPr="3AC64E2D">
        <w:rPr>
          <w:rFonts w:eastAsia="Times New Roman" w:cs="Times New Roman"/>
        </w:rPr>
        <w:t xml:space="preserve">rotokolli kohase kauplemisperioodi. Kyoto </w:t>
      </w:r>
      <w:r w:rsidR="0D023845" w:rsidRPr="3AC64E2D">
        <w:rPr>
          <w:rFonts w:eastAsia="Times New Roman" w:cs="Times New Roman"/>
        </w:rPr>
        <w:t>p</w:t>
      </w:r>
      <w:r w:rsidRPr="3AC64E2D">
        <w:rPr>
          <w:rFonts w:eastAsia="Times New Roman" w:cs="Times New Roman"/>
        </w:rPr>
        <w:t>rotokolli 2. kohustusperiood sai läbi 2020. aasta lõpuga, mille tõttu ei ole see säte enam asjakohane.</w:t>
      </w:r>
    </w:p>
    <w:p w14:paraId="2AEA70F4" w14:textId="77777777" w:rsidR="00D72A56" w:rsidRPr="005907A2" w:rsidRDefault="00D72A56" w:rsidP="00007506">
      <w:pPr>
        <w:pStyle w:val="Standard"/>
        <w:autoSpaceDE w:val="0"/>
        <w:jc w:val="both"/>
        <w:rPr>
          <w:rFonts w:eastAsia="Times New Roman" w:cs="Times New Roman"/>
        </w:rPr>
      </w:pPr>
    </w:p>
    <w:p w14:paraId="2848D597" w14:textId="1356EF8D" w:rsidR="00D72A56" w:rsidRPr="005907A2" w:rsidRDefault="732B1FA5" w:rsidP="00007506">
      <w:pPr>
        <w:pStyle w:val="Standard"/>
        <w:autoSpaceDE w:val="0"/>
        <w:jc w:val="both"/>
        <w:rPr>
          <w:rFonts w:eastAsia="Times New Roman" w:cs="Times New Roman"/>
        </w:rPr>
      </w:pPr>
      <w:r w:rsidRPr="3AC64E2D">
        <w:rPr>
          <w:rFonts w:eastAsia="Times New Roman" w:cs="Times New Roman"/>
          <w:b/>
          <w:bCs/>
        </w:rPr>
        <w:t xml:space="preserve">Punktiga </w:t>
      </w:r>
      <w:r w:rsidR="00EC0B6E" w:rsidRPr="3AC64E2D">
        <w:rPr>
          <w:rFonts w:eastAsia="Times New Roman" w:cs="Times New Roman"/>
          <w:b/>
          <w:bCs/>
        </w:rPr>
        <w:t>11</w:t>
      </w:r>
      <w:r w:rsidRPr="3AC64E2D">
        <w:rPr>
          <w:rFonts w:eastAsia="Times New Roman" w:cs="Times New Roman"/>
        </w:rPr>
        <w:t xml:space="preserve"> täiendatakse seadust §-ga 141</w:t>
      </w:r>
      <w:r w:rsidRPr="3AC64E2D">
        <w:rPr>
          <w:rFonts w:eastAsia="Times New Roman" w:cs="Times New Roman"/>
          <w:vertAlign w:val="superscript"/>
        </w:rPr>
        <w:t>1</w:t>
      </w:r>
      <w:r w:rsidRPr="3AC64E2D">
        <w:rPr>
          <w:rFonts w:eastAsia="Times New Roman" w:cs="Times New Roman"/>
        </w:rPr>
        <w:t xml:space="preserve">, et sätestada laevandusettevõtja </w:t>
      </w:r>
      <w:r w:rsidR="793482CB" w:rsidRPr="3AC64E2D">
        <w:rPr>
          <w:rFonts w:eastAsia="Times New Roman" w:cs="Times New Roman"/>
        </w:rPr>
        <w:t xml:space="preserve">mõiste </w:t>
      </w:r>
      <w:r w:rsidR="6EE1778C" w:rsidRPr="3AC64E2D">
        <w:rPr>
          <w:rFonts w:eastAsia="Times New Roman" w:cs="Times New Roman"/>
        </w:rPr>
        <w:t>ja tema kohustused</w:t>
      </w:r>
      <w:r w:rsidRPr="3AC64E2D">
        <w:rPr>
          <w:rFonts w:eastAsia="Times New Roman" w:cs="Times New Roman"/>
        </w:rPr>
        <w:t xml:space="preserve">. Sellega võetakse üle direktiivi </w:t>
      </w:r>
      <w:r w:rsidR="5723FC1C" w:rsidRPr="3AC64E2D">
        <w:rPr>
          <w:rFonts w:eastAsia="Times New Roman" w:cs="Times New Roman"/>
        </w:rPr>
        <w:t xml:space="preserve">2003/87 </w:t>
      </w:r>
      <w:r w:rsidRPr="3AC64E2D">
        <w:rPr>
          <w:rFonts w:eastAsia="Times New Roman" w:cs="Times New Roman"/>
        </w:rPr>
        <w:t xml:space="preserve">artikli 3 punkt </w:t>
      </w:r>
      <w:r w:rsidR="4DC42867" w:rsidRPr="3AC64E2D">
        <w:rPr>
          <w:rFonts w:eastAsia="Times New Roman" w:cs="Times New Roman"/>
        </w:rPr>
        <w:t>w</w:t>
      </w:r>
      <w:r w:rsidR="6EE1778C" w:rsidRPr="3AC64E2D">
        <w:rPr>
          <w:rFonts w:eastAsia="Times New Roman" w:cs="Times New Roman"/>
        </w:rPr>
        <w:t xml:space="preserve"> ning artikkel 3g</w:t>
      </w:r>
      <w:r w:rsidR="6689048D" w:rsidRPr="3AC64E2D">
        <w:rPr>
          <w:rFonts w:eastAsia="Times New Roman" w:cs="Times New Roman"/>
        </w:rPr>
        <w:t>c</w:t>
      </w:r>
      <w:r w:rsidRPr="3AC64E2D">
        <w:rPr>
          <w:rFonts w:eastAsia="Times New Roman" w:cs="Times New Roman"/>
        </w:rPr>
        <w:t xml:space="preserve">. Lõige 1 </w:t>
      </w:r>
      <w:r w:rsidR="6EE1778C" w:rsidRPr="3AC64E2D">
        <w:rPr>
          <w:rFonts w:eastAsia="Times New Roman" w:cs="Times New Roman"/>
        </w:rPr>
        <w:t>defineerib</w:t>
      </w:r>
      <w:r w:rsidR="70043949" w:rsidRPr="3AC64E2D">
        <w:rPr>
          <w:rFonts w:eastAsia="Times New Roman" w:cs="Times New Roman"/>
        </w:rPr>
        <w:t>,</w:t>
      </w:r>
      <w:r w:rsidR="6EE1778C" w:rsidRPr="3AC64E2D">
        <w:rPr>
          <w:rFonts w:eastAsia="Times New Roman" w:cs="Times New Roman"/>
        </w:rPr>
        <w:t xml:space="preserve"> kes on laevandusettevõtja ELi </w:t>
      </w:r>
      <w:proofErr w:type="spellStart"/>
      <w:r w:rsidR="6EE1778C" w:rsidRPr="3AC64E2D">
        <w:rPr>
          <w:rFonts w:eastAsia="Times New Roman" w:cs="Times New Roman"/>
        </w:rPr>
        <w:t>HKSi</w:t>
      </w:r>
      <w:proofErr w:type="spellEnd"/>
      <w:r w:rsidR="6EE1778C" w:rsidRPr="3AC64E2D">
        <w:rPr>
          <w:rFonts w:eastAsia="Times New Roman" w:cs="Times New Roman"/>
        </w:rPr>
        <w:t xml:space="preserve"> rakendamise mõistes. Laevandusettevõtja on kas laeva omanik või isik, kes teostab direktiivi kohald</w:t>
      </w:r>
      <w:r w:rsidR="501014B0" w:rsidRPr="3AC64E2D">
        <w:rPr>
          <w:rFonts w:eastAsia="Times New Roman" w:cs="Times New Roman"/>
        </w:rPr>
        <w:t>amis</w:t>
      </w:r>
      <w:r w:rsidR="6EE1778C" w:rsidRPr="3AC64E2D">
        <w:rPr>
          <w:rFonts w:eastAsia="Times New Roman" w:cs="Times New Roman"/>
        </w:rPr>
        <w:t>alasse jäävaid meresõite ning vastutab kõikide meresõitu puudutavate nõuete ja kohustuste täitmise eest</w:t>
      </w:r>
      <w:r w:rsidR="6689048D" w:rsidRPr="3AC64E2D">
        <w:rPr>
          <w:rFonts w:eastAsia="Times New Roman" w:cs="Times New Roman"/>
        </w:rPr>
        <w:t xml:space="preserve">, mis on sätestatud </w:t>
      </w:r>
      <w:r w:rsidR="6EE1778C" w:rsidRPr="3AC64E2D">
        <w:rPr>
          <w:rFonts w:eastAsia="Times New Roman" w:cs="Times New Roman"/>
        </w:rPr>
        <w:t>Euroopa Parlamendi ja nõukogu määruse</w:t>
      </w:r>
      <w:r w:rsidR="6689048D" w:rsidRPr="3AC64E2D">
        <w:rPr>
          <w:rFonts w:eastAsia="Times New Roman" w:cs="Times New Roman"/>
        </w:rPr>
        <w:t xml:space="preserve">s </w:t>
      </w:r>
      <w:r w:rsidR="6EE1778C" w:rsidRPr="3AC64E2D">
        <w:rPr>
          <w:rFonts w:eastAsia="Times New Roman" w:cs="Times New Roman"/>
        </w:rPr>
        <w:t>(EÜ) nr 336/2006.</w:t>
      </w:r>
      <w:r w:rsidR="6689048D" w:rsidRPr="3AC64E2D">
        <w:rPr>
          <w:rFonts w:eastAsia="Times New Roman" w:cs="Times New Roman"/>
        </w:rPr>
        <w:t xml:space="preserve"> Lõikega 2 sätestatakse, et kõikide ELi </w:t>
      </w:r>
      <w:proofErr w:type="spellStart"/>
      <w:r w:rsidR="6689048D" w:rsidRPr="3AC64E2D">
        <w:rPr>
          <w:rFonts w:eastAsia="Times New Roman" w:cs="Times New Roman"/>
        </w:rPr>
        <w:t>HKSi</w:t>
      </w:r>
      <w:proofErr w:type="spellEnd"/>
      <w:r w:rsidR="6689048D" w:rsidRPr="3AC64E2D">
        <w:rPr>
          <w:rFonts w:eastAsia="Times New Roman" w:cs="Times New Roman"/>
        </w:rPr>
        <w:t xml:space="preserve"> nõuete täitmise eest vastutab laevandusettevõtja</w:t>
      </w:r>
      <w:r w:rsidR="71ADCE02" w:rsidRPr="3AC64E2D">
        <w:rPr>
          <w:rFonts w:eastAsia="Times New Roman" w:cs="Times New Roman"/>
        </w:rPr>
        <w:t>,</w:t>
      </w:r>
      <w:r w:rsidR="6689048D" w:rsidRPr="3AC64E2D">
        <w:rPr>
          <w:rFonts w:eastAsia="Times New Roman" w:cs="Times New Roman"/>
        </w:rPr>
        <w:t xml:space="preserve"> </w:t>
      </w:r>
      <w:r w:rsidR="71A33D60" w:rsidRPr="3AC64E2D">
        <w:rPr>
          <w:rFonts w:eastAsia="Times New Roman" w:cs="Times New Roman"/>
        </w:rPr>
        <w:t xml:space="preserve">seda </w:t>
      </w:r>
      <w:r w:rsidR="6689048D" w:rsidRPr="3AC64E2D">
        <w:rPr>
          <w:rFonts w:eastAsia="Times New Roman" w:cs="Times New Roman"/>
        </w:rPr>
        <w:t>isegi</w:t>
      </w:r>
      <w:r w:rsidR="7030ED14" w:rsidRPr="3AC64E2D">
        <w:rPr>
          <w:rFonts w:eastAsia="Times New Roman" w:cs="Times New Roman"/>
        </w:rPr>
        <w:t xml:space="preserve"> siis</w:t>
      </w:r>
      <w:r w:rsidR="6689048D" w:rsidRPr="3AC64E2D">
        <w:rPr>
          <w:rFonts w:eastAsia="Times New Roman" w:cs="Times New Roman"/>
        </w:rPr>
        <w:t xml:space="preserve">, kui laevandusettevõtja on laeva käitamise õigused andnud mõnele muule isikule. Kui laeva käitab muu isik, kes ei ole laevandusettevõtja selle paragrahvi mõistes, tuleb sellel isikul tasuda ELi </w:t>
      </w:r>
      <w:proofErr w:type="spellStart"/>
      <w:r w:rsidR="6689048D" w:rsidRPr="3AC64E2D">
        <w:rPr>
          <w:rFonts w:eastAsia="Times New Roman" w:cs="Times New Roman"/>
        </w:rPr>
        <w:t>HKSiga</w:t>
      </w:r>
      <w:proofErr w:type="spellEnd"/>
      <w:r w:rsidR="6689048D" w:rsidRPr="3AC64E2D">
        <w:rPr>
          <w:rFonts w:eastAsia="Times New Roman" w:cs="Times New Roman"/>
        </w:rPr>
        <w:t xml:space="preserve"> seotud kulud laevandusettevõtjale. See tähendab, et laevandusettevõtja ja laeva käitaja vahel tuleb sõlmida vastav kokkulepe, kus on täpsustatud</w:t>
      </w:r>
      <w:r w:rsidR="455EB065" w:rsidRPr="3AC64E2D">
        <w:rPr>
          <w:rFonts w:eastAsia="Times New Roman" w:cs="Times New Roman"/>
        </w:rPr>
        <w:t>,</w:t>
      </w:r>
      <w:r w:rsidR="6689048D" w:rsidRPr="3AC64E2D">
        <w:rPr>
          <w:rFonts w:eastAsia="Times New Roman" w:cs="Times New Roman"/>
        </w:rPr>
        <w:t xml:space="preserve"> mil viisil laevandusettevõtjale ELi </w:t>
      </w:r>
      <w:proofErr w:type="spellStart"/>
      <w:r w:rsidR="6689048D" w:rsidRPr="3AC64E2D">
        <w:rPr>
          <w:rFonts w:eastAsia="Times New Roman" w:cs="Times New Roman"/>
        </w:rPr>
        <w:t>HKSiga</w:t>
      </w:r>
      <w:proofErr w:type="spellEnd"/>
      <w:r w:rsidR="6689048D" w:rsidRPr="3AC64E2D">
        <w:rPr>
          <w:rFonts w:eastAsia="Times New Roman" w:cs="Times New Roman"/>
        </w:rPr>
        <w:t xml:space="preserve"> seotud kulud tasutakse. Vastav kokkulepe võib olla täiendus juba kehtivale praktikale, mida laeva omanikud ja laeva käitajad kasutavad omavaheliste õiguste ja kohustuste sätestamiseks.</w:t>
      </w:r>
      <w:r w:rsidR="193F9CED" w:rsidRPr="3AC64E2D">
        <w:rPr>
          <w:rFonts w:eastAsia="Times New Roman" w:cs="Times New Roman"/>
        </w:rPr>
        <w:t xml:space="preserve"> Lõige 3 täpsustab, et laeva käitamise all mõeldakse veetava lasti, laeva marsruudi ja kiiruse kindlaksmääramist. Teisisõnu on laeva käitaja see, kes teeb otsuseid veetava lasti, marsruudi ja laeva kiiruse osas.</w:t>
      </w:r>
    </w:p>
    <w:p w14:paraId="5F2ACF32" w14:textId="77777777" w:rsidR="00955CF9" w:rsidRPr="005907A2" w:rsidRDefault="00955CF9" w:rsidP="00007506">
      <w:pPr>
        <w:pStyle w:val="Standard"/>
        <w:autoSpaceDE w:val="0"/>
        <w:jc w:val="both"/>
        <w:rPr>
          <w:rFonts w:eastAsia="Times New Roman" w:cs="Times New Roman"/>
        </w:rPr>
      </w:pPr>
    </w:p>
    <w:p w14:paraId="313A78EF" w14:textId="2ABB0E68" w:rsidR="00955CF9" w:rsidRPr="005907A2" w:rsidRDefault="00D150A4" w:rsidP="00007506">
      <w:pPr>
        <w:pStyle w:val="Standard"/>
        <w:autoSpaceDE w:val="0"/>
        <w:jc w:val="both"/>
        <w:rPr>
          <w:rFonts w:eastAsia="Times New Roman" w:cs="Times New Roman"/>
        </w:rPr>
      </w:pPr>
      <w:r w:rsidRPr="3AC64E2D">
        <w:rPr>
          <w:rFonts w:eastAsia="Times New Roman" w:cs="Times New Roman"/>
          <w:b/>
          <w:bCs/>
        </w:rPr>
        <w:t>Punktiga 1</w:t>
      </w:r>
      <w:r w:rsidR="00EC0B6E" w:rsidRPr="3AC64E2D">
        <w:rPr>
          <w:rFonts w:eastAsia="Times New Roman" w:cs="Times New Roman"/>
          <w:b/>
          <w:bCs/>
        </w:rPr>
        <w:t>2</w:t>
      </w:r>
      <w:r w:rsidRPr="3AC64E2D">
        <w:rPr>
          <w:rFonts w:eastAsia="Times New Roman" w:cs="Times New Roman"/>
        </w:rPr>
        <w:t xml:space="preserve"> täiendatakse </w:t>
      </w:r>
      <w:r w:rsidR="00955CF9" w:rsidRPr="3AC64E2D">
        <w:rPr>
          <w:rFonts w:eastAsia="Times New Roman" w:cs="Times New Roman"/>
        </w:rPr>
        <w:t>paragrahvi</w:t>
      </w:r>
      <w:r w:rsidRPr="3AC64E2D">
        <w:rPr>
          <w:rFonts w:eastAsia="Times New Roman" w:cs="Times New Roman"/>
        </w:rPr>
        <w:t>s</w:t>
      </w:r>
      <w:r w:rsidR="00955CF9" w:rsidRPr="3AC64E2D">
        <w:rPr>
          <w:rFonts w:eastAsia="Times New Roman" w:cs="Times New Roman"/>
        </w:rPr>
        <w:t xml:space="preserve"> 143 pärast sõna „Kliimaministeerium“ tekstiosaga „Ühinenud Rahvaste Organisatsiooni“</w:t>
      </w:r>
      <w:r w:rsidR="00D200FA" w:rsidRPr="3AC64E2D">
        <w:rPr>
          <w:rFonts w:eastAsia="Times New Roman" w:cs="Times New Roman"/>
        </w:rPr>
        <w:t>. Konventsiooni nime täpsustatakse kuna paragrahv 139 tunni</w:t>
      </w:r>
      <w:r w:rsidRPr="3AC64E2D">
        <w:rPr>
          <w:rFonts w:eastAsia="Times New Roman" w:cs="Times New Roman"/>
        </w:rPr>
        <w:t>s</w:t>
      </w:r>
      <w:r w:rsidR="00D200FA" w:rsidRPr="3AC64E2D">
        <w:rPr>
          <w:rFonts w:eastAsia="Times New Roman" w:cs="Times New Roman"/>
        </w:rPr>
        <w:t>tatakse kehtetuks.</w:t>
      </w:r>
      <w:r w:rsidR="00955CF9" w:rsidRPr="3AC64E2D">
        <w:rPr>
          <w:rFonts w:eastAsia="Times New Roman" w:cs="Times New Roman"/>
        </w:rPr>
        <w:t>;</w:t>
      </w:r>
    </w:p>
    <w:p w14:paraId="4275556E" w14:textId="77777777" w:rsidR="00D02ECC" w:rsidRPr="005907A2" w:rsidRDefault="00D02ECC" w:rsidP="00007506">
      <w:pPr>
        <w:pStyle w:val="Standard"/>
        <w:autoSpaceDE w:val="0"/>
        <w:jc w:val="both"/>
        <w:rPr>
          <w:rFonts w:eastAsia="Times New Roman" w:cs="Times New Roman"/>
        </w:rPr>
      </w:pPr>
    </w:p>
    <w:p w14:paraId="6E1974B9" w14:textId="31A9B356" w:rsidR="00D150A4" w:rsidRPr="005907A2" w:rsidRDefault="5116629E" w:rsidP="00007506">
      <w:pPr>
        <w:pStyle w:val="Standard"/>
        <w:autoSpaceDE w:val="0"/>
        <w:jc w:val="both"/>
        <w:rPr>
          <w:rFonts w:eastAsia="Times New Roman" w:cs="Times New Roman"/>
        </w:rPr>
      </w:pPr>
      <w:r w:rsidRPr="3AC64E2D">
        <w:rPr>
          <w:rFonts w:eastAsia="Times New Roman" w:cs="Times New Roman"/>
          <w:b/>
          <w:bCs/>
        </w:rPr>
        <w:t>Punkti</w:t>
      </w:r>
      <w:r w:rsidR="00756684" w:rsidRPr="3AC64E2D">
        <w:rPr>
          <w:rFonts w:eastAsia="Times New Roman" w:cs="Times New Roman"/>
          <w:b/>
          <w:bCs/>
        </w:rPr>
        <w:t>g</w:t>
      </w:r>
      <w:r w:rsidRPr="3AC64E2D">
        <w:rPr>
          <w:rFonts w:eastAsia="Times New Roman" w:cs="Times New Roman"/>
          <w:b/>
          <w:bCs/>
        </w:rPr>
        <w:t xml:space="preserve">a </w:t>
      </w:r>
      <w:r w:rsidR="0DA880D5" w:rsidRPr="3AC64E2D">
        <w:rPr>
          <w:rFonts w:eastAsia="Times New Roman" w:cs="Times New Roman"/>
          <w:b/>
          <w:bCs/>
        </w:rPr>
        <w:t>1</w:t>
      </w:r>
      <w:r w:rsidR="00EC0B6E" w:rsidRPr="3AC64E2D">
        <w:rPr>
          <w:rFonts w:eastAsia="Times New Roman" w:cs="Times New Roman"/>
          <w:b/>
          <w:bCs/>
        </w:rPr>
        <w:t>3</w:t>
      </w:r>
      <w:r w:rsidRPr="3AC64E2D">
        <w:rPr>
          <w:rFonts w:eastAsia="Times New Roman" w:cs="Times New Roman"/>
        </w:rPr>
        <w:t xml:space="preserve"> </w:t>
      </w:r>
      <w:r w:rsidR="00D150A4" w:rsidRPr="3AC64E2D">
        <w:rPr>
          <w:rFonts w:eastAsia="Times New Roman" w:cs="Times New Roman"/>
        </w:rPr>
        <w:t>täiendatakse seadust §-ga</w:t>
      </w:r>
      <w:r w:rsidR="66B743C9" w:rsidRPr="3AC64E2D">
        <w:rPr>
          <w:rFonts w:eastAsia="Times New Roman" w:cs="Times New Roman"/>
        </w:rPr>
        <w:t xml:space="preserve"> 144</w:t>
      </w:r>
      <w:r w:rsidR="00D150A4" w:rsidRPr="3AC64E2D">
        <w:rPr>
          <w:rFonts w:eastAsia="Times New Roman" w:cs="Times New Roman"/>
          <w:vertAlign w:val="superscript"/>
        </w:rPr>
        <w:t>1</w:t>
      </w:r>
      <w:r w:rsidR="080936F8" w:rsidRPr="3AC64E2D">
        <w:rPr>
          <w:rFonts w:eastAsia="Times New Roman" w:cs="Times New Roman"/>
        </w:rPr>
        <w:t>, millega</w:t>
      </w:r>
      <w:r w:rsidR="66B743C9" w:rsidRPr="3AC64E2D">
        <w:rPr>
          <w:rFonts w:eastAsia="Times New Roman" w:cs="Times New Roman"/>
        </w:rPr>
        <w:t xml:space="preserve"> </w:t>
      </w:r>
      <w:r w:rsidR="0B1D95F4" w:rsidRPr="3AC64E2D">
        <w:rPr>
          <w:rFonts w:eastAsia="Times New Roman" w:cs="Times New Roman"/>
        </w:rPr>
        <w:t>se</w:t>
      </w:r>
      <w:r w:rsidR="75568D70" w:rsidRPr="3AC64E2D">
        <w:rPr>
          <w:rFonts w:eastAsia="Times New Roman" w:cs="Times New Roman"/>
        </w:rPr>
        <w:t>a</w:t>
      </w:r>
      <w:r w:rsidR="0B1D95F4" w:rsidRPr="3AC64E2D">
        <w:rPr>
          <w:rFonts w:eastAsia="Times New Roman" w:cs="Times New Roman"/>
        </w:rPr>
        <w:t>takse HKS2 kuuluvatele ettevõt</w:t>
      </w:r>
      <w:r w:rsidR="006778E8" w:rsidRPr="3AC64E2D">
        <w:rPr>
          <w:rFonts w:eastAsia="Times New Roman" w:cs="Times New Roman"/>
        </w:rPr>
        <w:t>e</w:t>
      </w:r>
      <w:r w:rsidR="0B1D95F4" w:rsidRPr="3AC64E2D">
        <w:rPr>
          <w:rFonts w:eastAsia="Times New Roman" w:cs="Times New Roman"/>
        </w:rPr>
        <w:t xml:space="preserve">tele </w:t>
      </w:r>
      <w:r w:rsidR="0F604EBA" w:rsidRPr="3AC64E2D">
        <w:rPr>
          <w:rFonts w:eastAsia="Times New Roman" w:cs="Times New Roman"/>
        </w:rPr>
        <w:t xml:space="preserve">teise </w:t>
      </w:r>
      <w:proofErr w:type="spellStart"/>
      <w:r w:rsidR="0F604EBA" w:rsidRPr="3AC64E2D">
        <w:rPr>
          <w:rFonts w:eastAsia="Times New Roman" w:cs="Times New Roman"/>
        </w:rPr>
        <w:t>kauplemisüsteemi</w:t>
      </w:r>
      <w:proofErr w:type="spellEnd"/>
      <w:r w:rsidR="0F604EBA" w:rsidRPr="3AC64E2D">
        <w:rPr>
          <w:rFonts w:eastAsia="Times New Roman" w:cs="Times New Roman"/>
        </w:rPr>
        <w:t xml:space="preserve"> </w:t>
      </w:r>
      <w:r w:rsidR="0DA880D5" w:rsidRPr="3AC64E2D">
        <w:rPr>
          <w:rFonts w:eastAsia="Times New Roman" w:cs="Times New Roman"/>
        </w:rPr>
        <w:t>l</w:t>
      </w:r>
      <w:r w:rsidR="0B1D95F4" w:rsidRPr="3AC64E2D">
        <w:rPr>
          <w:rFonts w:eastAsia="Times New Roman" w:cs="Times New Roman"/>
        </w:rPr>
        <w:t xml:space="preserve">oa </w:t>
      </w:r>
      <w:r w:rsidR="75568D70" w:rsidRPr="3AC64E2D">
        <w:rPr>
          <w:rFonts w:eastAsia="Times New Roman" w:cs="Times New Roman"/>
        </w:rPr>
        <w:t>omamise kohustus ning Keskkonnaametile loamenetluse kohustus</w:t>
      </w:r>
      <w:r w:rsidR="37008C3F" w:rsidRPr="3AC64E2D">
        <w:rPr>
          <w:rFonts w:eastAsia="Times New Roman" w:cs="Times New Roman"/>
        </w:rPr>
        <w:t>.</w:t>
      </w:r>
    </w:p>
    <w:p w14:paraId="250A4A8C" w14:textId="07016A93" w:rsidR="46A70CDF" w:rsidRDefault="46A70CDF" w:rsidP="46A70CDF">
      <w:pPr>
        <w:pStyle w:val="Standard"/>
        <w:jc w:val="both"/>
        <w:rPr>
          <w:rFonts w:eastAsia="Times New Roman" w:cs="Times New Roman"/>
        </w:rPr>
      </w:pPr>
    </w:p>
    <w:p w14:paraId="3DFC368E" w14:textId="52E603E1" w:rsidR="4E857C87" w:rsidRDefault="4E857C87" w:rsidP="46A70CDF">
      <w:pPr>
        <w:pStyle w:val="Standard"/>
        <w:jc w:val="both"/>
        <w:rPr>
          <w:rFonts w:eastAsia="Times New Roman" w:cs="Times New Roman"/>
        </w:rPr>
      </w:pPr>
      <w:r w:rsidRPr="3AC64E2D">
        <w:rPr>
          <w:rFonts w:eastAsia="Times New Roman" w:cs="Times New Roman"/>
        </w:rPr>
        <w:t>§-ga 144 ei muudeta kuna sellenimelisi lube on väljastatud ning kuna luba ei hõlma kõiki esimese kauplemissüsteemi kohuslasi.</w:t>
      </w:r>
    </w:p>
    <w:p w14:paraId="3E8E65D0" w14:textId="77777777" w:rsidR="00BB2B04" w:rsidRDefault="00BB2B04" w:rsidP="7D19A660">
      <w:pPr>
        <w:pStyle w:val="Standard"/>
        <w:autoSpaceDE w:val="0"/>
        <w:jc w:val="both"/>
        <w:rPr>
          <w:rFonts w:eastAsia="Times New Roman" w:cs="Times New Roman"/>
        </w:rPr>
      </w:pPr>
    </w:p>
    <w:p w14:paraId="7044C3C4" w14:textId="35FAC87F" w:rsidR="00BB2B04" w:rsidRDefault="00BB2B04" w:rsidP="00BB2B04">
      <w:pPr>
        <w:pStyle w:val="Standard"/>
        <w:autoSpaceDE w:val="0"/>
        <w:jc w:val="both"/>
      </w:pPr>
      <w:r w:rsidRPr="3AC64E2D">
        <w:rPr>
          <w:rFonts w:eastAsia="Times New Roman" w:cs="Times New Roman"/>
          <w:b/>
          <w:bCs/>
        </w:rPr>
        <w:t>Punktiga 1</w:t>
      </w:r>
      <w:r w:rsidR="00EC0B6E" w:rsidRPr="3AC64E2D">
        <w:rPr>
          <w:rFonts w:eastAsia="Times New Roman" w:cs="Times New Roman"/>
          <w:b/>
          <w:bCs/>
        </w:rPr>
        <w:t>4</w:t>
      </w:r>
      <w:r w:rsidRPr="3AC64E2D">
        <w:rPr>
          <w:rFonts w:eastAsia="Times New Roman" w:cs="Times New Roman"/>
          <w:b/>
          <w:bCs/>
        </w:rPr>
        <w:t xml:space="preserve"> </w:t>
      </w:r>
      <w:r w:rsidRPr="3AC64E2D">
        <w:rPr>
          <w:rFonts w:eastAsia="Times New Roman" w:cs="Times New Roman"/>
        </w:rPr>
        <w:t>täiendatakse seadust §-ga 145</w:t>
      </w:r>
      <w:r w:rsidRPr="3AC64E2D">
        <w:rPr>
          <w:rFonts w:eastAsia="Times New Roman" w:cs="Times New Roman"/>
          <w:vertAlign w:val="superscript"/>
        </w:rPr>
        <w:t>3</w:t>
      </w:r>
      <w:r w:rsidRPr="3AC64E2D">
        <w:rPr>
          <w:rFonts w:eastAsia="Times New Roman" w:cs="Times New Roman"/>
        </w:rPr>
        <w:t xml:space="preserve">, et sätestada teise kauplemissüsteemi loa taotluse sisu ning loa andmise tingimused. Eelnõu järgi esitab HKS2 üksus loa taotluse keskkonnaotsuste infosüsteemi KOTKAS. Loa taotlusele märgitakse HKS2 üksuse nimi, registrikood, aadress ja kontaktandmed, ning koos loa taotlusega esitatakse Euroopa Komisjoni infosüsteemi kasvuhoonegaaside heitkoguse seirekava. </w:t>
      </w:r>
      <w:proofErr w:type="spellStart"/>
      <w:r w:rsidRPr="3AC64E2D">
        <w:rPr>
          <w:rFonts w:eastAsia="Times New Roman" w:cs="Times New Roman"/>
        </w:rPr>
        <w:t>KOTKASe</w:t>
      </w:r>
      <w:proofErr w:type="spellEnd"/>
      <w:r w:rsidRPr="3AC64E2D">
        <w:rPr>
          <w:rFonts w:eastAsia="Times New Roman" w:cs="Times New Roman"/>
        </w:rPr>
        <w:t xml:space="preserve"> kaudu jõuab loataotlus Keskkonnaametile, kes hindab taotlust ja otsustab loa väljastamise. </w:t>
      </w:r>
      <w:r>
        <w:t xml:space="preserve">HKS2 lubade taotlemiseks, menetlemiseks ja väljastamiseks on vajalik teostada IT-arendus </w:t>
      </w:r>
      <w:proofErr w:type="spellStart"/>
      <w:r>
        <w:t>KOTKASes</w:t>
      </w:r>
      <w:proofErr w:type="spellEnd"/>
      <w:r>
        <w:t xml:space="preserve"> vastavate funktsioonide loomiseks</w:t>
      </w:r>
    </w:p>
    <w:p w14:paraId="30AEBE8B" w14:textId="3B6152A2" w:rsidR="005108D8" w:rsidRPr="005907A2" w:rsidRDefault="005108D8" w:rsidP="7D19A660">
      <w:pPr>
        <w:pStyle w:val="Standard"/>
        <w:autoSpaceDE w:val="0"/>
        <w:jc w:val="both"/>
        <w:rPr>
          <w:rFonts w:eastAsia="Times New Roman" w:cs="Times New Roman"/>
        </w:rPr>
      </w:pPr>
    </w:p>
    <w:p w14:paraId="6949E446" w14:textId="11CAED53" w:rsidR="005108D8" w:rsidRPr="005907A2" w:rsidRDefault="2D57A684" w:rsidP="7D19A660">
      <w:pPr>
        <w:pStyle w:val="Standard"/>
        <w:autoSpaceDE w:val="0"/>
        <w:jc w:val="both"/>
        <w:rPr>
          <w:rFonts w:eastAsia="Times New Roman" w:cs="Times New Roman"/>
        </w:rPr>
      </w:pPr>
      <w:r w:rsidRPr="3AC64E2D">
        <w:rPr>
          <w:rFonts w:eastAsia="Times New Roman" w:cs="Times New Roman"/>
          <w:b/>
          <w:bCs/>
        </w:rPr>
        <w:t>Punktiga 1</w:t>
      </w:r>
      <w:r w:rsidR="00EC0B6E" w:rsidRPr="3AC64E2D">
        <w:rPr>
          <w:rFonts w:eastAsia="Times New Roman" w:cs="Times New Roman"/>
          <w:b/>
          <w:bCs/>
        </w:rPr>
        <w:t>5</w:t>
      </w:r>
      <w:r w:rsidRPr="3AC64E2D">
        <w:rPr>
          <w:rFonts w:eastAsia="Times New Roman" w:cs="Times New Roman"/>
        </w:rPr>
        <w:t xml:space="preserve"> täiendatakse seadust §-ga 145</w:t>
      </w:r>
      <w:r w:rsidRPr="3AC64E2D">
        <w:rPr>
          <w:rFonts w:eastAsia="Times New Roman" w:cs="Times New Roman"/>
          <w:vertAlign w:val="superscript"/>
        </w:rPr>
        <w:t>4</w:t>
      </w:r>
      <w:r w:rsidRPr="3AC64E2D">
        <w:rPr>
          <w:rFonts w:eastAsia="Times New Roman" w:cs="Times New Roman"/>
        </w:rPr>
        <w:t>, millega selgitatakse, milline informatsioon teise kauplemissüsteemi loale märgitakse</w:t>
      </w:r>
      <w:r w:rsidR="18F313C3" w:rsidRPr="3AC64E2D">
        <w:rPr>
          <w:rFonts w:eastAsia="Times New Roman" w:cs="Times New Roman"/>
        </w:rPr>
        <w:t>,</w:t>
      </w:r>
      <w:r w:rsidRPr="3AC64E2D">
        <w:rPr>
          <w:rFonts w:eastAsia="Times New Roman" w:cs="Times New Roman"/>
        </w:rPr>
        <w:t xml:space="preserve"> ning kehtestatakse </w:t>
      </w:r>
      <w:r w:rsidR="44E867EA" w:rsidRPr="3AC64E2D">
        <w:rPr>
          <w:rFonts w:eastAsia="Times New Roman" w:cs="Times New Roman"/>
        </w:rPr>
        <w:t xml:space="preserve">loa omajale </w:t>
      </w:r>
      <w:r w:rsidRPr="3AC64E2D">
        <w:rPr>
          <w:rFonts w:eastAsia="Times New Roman" w:cs="Times New Roman"/>
        </w:rPr>
        <w:t xml:space="preserve">kohustus tagastada iga </w:t>
      </w:r>
      <w:r w:rsidRPr="3AC64E2D">
        <w:rPr>
          <w:rFonts w:eastAsia="Times New Roman" w:cs="Times New Roman"/>
        </w:rPr>
        <w:lastRenderedPageBreak/>
        <w:t xml:space="preserve">kalendriaasta koguheitele vastaval hulgal lubatud heitkoguse ühikuid hiljemalt järgmise kalendriaasta 31. </w:t>
      </w:r>
      <w:r w:rsidR="00BB2B04" w:rsidRPr="3AC64E2D">
        <w:rPr>
          <w:rFonts w:eastAsia="Times New Roman" w:cs="Times New Roman"/>
        </w:rPr>
        <w:t>m</w:t>
      </w:r>
      <w:r w:rsidRPr="3AC64E2D">
        <w:rPr>
          <w:rFonts w:eastAsia="Times New Roman" w:cs="Times New Roman"/>
        </w:rPr>
        <w:t>aiks.</w:t>
      </w:r>
    </w:p>
    <w:p w14:paraId="080837CF" w14:textId="1039DFB8" w:rsidR="7D19A660" w:rsidRPr="005907A2" w:rsidRDefault="7D19A660" w:rsidP="7D19A660">
      <w:pPr>
        <w:pStyle w:val="Standard"/>
        <w:jc w:val="both"/>
        <w:rPr>
          <w:rFonts w:eastAsia="Times New Roman" w:cs="Times New Roman"/>
        </w:rPr>
      </w:pPr>
    </w:p>
    <w:p w14:paraId="749A81B0" w14:textId="729F37F4" w:rsidR="602259B9" w:rsidRDefault="602259B9">
      <w:pPr>
        <w:pStyle w:val="Standard"/>
        <w:jc w:val="both"/>
        <w:rPr>
          <w:rFonts w:eastAsia="Times New Roman" w:cs="Times New Roman"/>
        </w:rPr>
      </w:pPr>
      <w:r w:rsidRPr="3AC64E2D">
        <w:rPr>
          <w:rFonts w:eastAsia="Times New Roman" w:cs="Times New Roman"/>
          <w:b/>
          <w:bCs/>
        </w:rPr>
        <w:t>Punktiga 1</w:t>
      </w:r>
      <w:r w:rsidR="00756684" w:rsidRPr="3AC64E2D">
        <w:rPr>
          <w:rFonts w:eastAsia="Times New Roman" w:cs="Times New Roman"/>
          <w:b/>
          <w:bCs/>
        </w:rPr>
        <w:t>6</w:t>
      </w:r>
      <w:r w:rsidRPr="3AC64E2D">
        <w:rPr>
          <w:rFonts w:eastAsia="Times New Roman" w:cs="Times New Roman"/>
        </w:rPr>
        <w:t xml:space="preserve"> </w:t>
      </w:r>
      <w:r w:rsidRPr="3AC64E2D">
        <w:rPr>
          <w:rFonts w:eastAsia="Times New Roman" w:cs="Times New Roman"/>
          <w:color w:val="000000" w:themeColor="text1"/>
        </w:rPr>
        <w:t>täiendatakse seadust §-ga 149</w:t>
      </w:r>
      <w:r w:rsidRPr="3AC64E2D">
        <w:rPr>
          <w:rFonts w:eastAsia="Times New Roman" w:cs="Times New Roman"/>
          <w:color w:val="000000" w:themeColor="text1"/>
          <w:vertAlign w:val="superscript"/>
        </w:rPr>
        <w:t>1</w:t>
      </w:r>
      <w:r w:rsidRPr="3AC64E2D">
        <w:rPr>
          <w:rFonts w:eastAsia="Times New Roman" w:cs="Times New Roman"/>
          <w:color w:val="000000" w:themeColor="text1"/>
        </w:rPr>
        <w:t xml:space="preserve">, millega seatakse teise kauplemissüsteemi </w:t>
      </w:r>
      <w:r w:rsidRPr="3AC64E2D">
        <w:rPr>
          <w:rFonts w:eastAsia="Times New Roman" w:cs="Times New Roman"/>
        </w:rPr>
        <w:t>loa omajale kohustus viivitamatult teavitada Keskkonnaametit kavandatavatest muudatustest, mis võivad olla aluseks loa muutmisele.</w:t>
      </w:r>
    </w:p>
    <w:p w14:paraId="1732E9F4" w14:textId="77777777" w:rsidR="00756684" w:rsidRPr="005907A2" w:rsidRDefault="00756684">
      <w:pPr>
        <w:pStyle w:val="Standard"/>
        <w:jc w:val="both"/>
        <w:rPr>
          <w:rFonts w:eastAsia="Times New Roman" w:cs="Times New Roman"/>
        </w:rPr>
      </w:pPr>
    </w:p>
    <w:p w14:paraId="53B2B7A0" w14:textId="67A7F7C4" w:rsidR="37E11259" w:rsidRPr="005907A2" w:rsidRDefault="37E11259" w:rsidP="7D19A660">
      <w:pPr>
        <w:pStyle w:val="Standard"/>
        <w:jc w:val="both"/>
        <w:rPr>
          <w:rFonts w:eastAsia="Times New Roman" w:cs="Times New Roman"/>
        </w:rPr>
      </w:pPr>
      <w:r w:rsidRPr="3AC64E2D">
        <w:rPr>
          <w:rFonts w:eastAsia="Times New Roman" w:cs="Times New Roman"/>
          <w:b/>
          <w:bCs/>
        </w:rPr>
        <w:t>Punktiga 1</w:t>
      </w:r>
      <w:r w:rsidR="00756684" w:rsidRPr="3AC64E2D">
        <w:rPr>
          <w:rFonts w:eastAsia="Times New Roman" w:cs="Times New Roman"/>
          <w:b/>
          <w:bCs/>
        </w:rPr>
        <w:t>7</w:t>
      </w:r>
      <w:r w:rsidRPr="3AC64E2D">
        <w:rPr>
          <w:rFonts w:eastAsia="Times New Roman" w:cs="Times New Roman"/>
          <w:b/>
          <w:bCs/>
        </w:rPr>
        <w:t xml:space="preserve"> </w:t>
      </w:r>
      <w:r w:rsidRPr="3AC64E2D">
        <w:rPr>
          <w:rFonts w:eastAsia="Times New Roman" w:cs="Times New Roman"/>
        </w:rPr>
        <w:t xml:space="preserve">muudetakse paragrahvi 155 lõiget 1, millega viidatakse Vabariigi Valitsuse määrusele. Viidet muudetakse nii, et oleks selge, et vastava määrusega kehtestatakse nüüd nii ELi </w:t>
      </w:r>
      <w:proofErr w:type="spellStart"/>
      <w:r w:rsidRPr="3AC64E2D">
        <w:rPr>
          <w:rFonts w:eastAsia="Times New Roman" w:cs="Times New Roman"/>
        </w:rPr>
        <w:t>HKSi</w:t>
      </w:r>
      <w:proofErr w:type="spellEnd"/>
      <w:r w:rsidRPr="3AC64E2D">
        <w:rPr>
          <w:rFonts w:eastAsia="Times New Roman" w:cs="Times New Roman"/>
        </w:rPr>
        <w:t xml:space="preserve"> laiendamise kui ka HKS2 loomise järel kumbagi kauplemissüsteemi hõlmatud tegevusalade loetelu.</w:t>
      </w:r>
      <w:r w:rsidR="29EB83B1" w:rsidRPr="3AC64E2D">
        <w:rPr>
          <w:rFonts w:eastAsia="Times New Roman" w:cs="Times New Roman"/>
        </w:rPr>
        <w:t xml:space="preserve"> </w:t>
      </w:r>
    </w:p>
    <w:p w14:paraId="40E93D1F" w14:textId="77777777" w:rsidR="00164CFF" w:rsidRPr="005907A2" w:rsidRDefault="00164CFF" w:rsidP="00007506">
      <w:pPr>
        <w:pStyle w:val="Standard"/>
        <w:autoSpaceDE w:val="0"/>
        <w:jc w:val="both"/>
        <w:rPr>
          <w:rFonts w:eastAsia="Times New Roman" w:cs="Times New Roman"/>
        </w:rPr>
      </w:pPr>
    </w:p>
    <w:p w14:paraId="3C14FD78" w14:textId="173EDF9C" w:rsidR="00164CFF" w:rsidRPr="005907A2" w:rsidRDefault="00164CFF" w:rsidP="00007506">
      <w:pPr>
        <w:pStyle w:val="Standard"/>
        <w:autoSpaceDE w:val="0"/>
        <w:jc w:val="both"/>
        <w:rPr>
          <w:rFonts w:eastAsia="Times New Roman" w:cs="Times New Roman"/>
        </w:rPr>
      </w:pPr>
      <w:r w:rsidRPr="3AC64E2D">
        <w:rPr>
          <w:rFonts w:eastAsia="Times New Roman" w:cs="Times New Roman"/>
          <w:b/>
          <w:bCs/>
        </w:rPr>
        <w:t>Punktiga 18</w:t>
      </w:r>
      <w:r w:rsidRPr="3AC64E2D">
        <w:rPr>
          <w:rFonts w:eastAsia="Times New Roman" w:cs="Times New Roman"/>
        </w:rPr>
        <w:t xml:space="preserve"> tunnistatakse kehtetuks AÕKS § 155 lõige 6, kuna see kordab riigilõivuseaduse  §-s 29 sätestatut. Seaduse § 155 lõige 6 vabastab ELi </w:t>
      </w:r>
      <w:proofErr w:type="spellStart"/>
      <w:r w:rsidRPr="3AC64E2D">
        <w:rPr>
          <w:rFonts w:eastAsia="Times New Roman" w:cs="Times New Roman"/>
        </w:rPr>
        <w:t>HKSi</w:t>
      </w:r>
      <w:proofErr w:type="spellEnd"/>
      <w:r w:rsidRPr="3AC64E2D">
        <w:rPr>
          <w:rFonts w:eastAsia="Times New Roman" w:cs="Times New Roman"/>
        </w:rPr>
        <w:t xml:space="preserve"> kuuluvad käitajad riigilõivu maksmise kohustusest kauplemissüsteemi registris kontode avamise, muutmise ja hooldamisega seotud tegevuste eest. Kuna ELi HKS rakendub eelnõukohase seadusega ka laevandusettevõtjatele, siis tuleb see riigilõivust vabastus anda ka neile. Õigusselguse huvides tehakse eelnõu §-ga 2 vajalikud täpsustused riigilõivuseadusesse ning samasisuline lõige atmosfääriõhu kaitse seaduses tunnistatakse kehtetuks. </w:t>
      </w:r>
    </w:p>
    <w:p w14:paraId="104CCA7B" w14:textId="77777777" w:rsidR="00164CFF" w:rsidRPr="005907A2" w:rsidRDefault="00164CFF" w:rsidP="00007506">
      <w:pPr>
        <w:pStyle w:val="Standard"/>
        <w:autoSpaceDE w:val="0"/>
        <w:jc w:val="both"/>
        <w:rPr>
          <w:rFonts w:eastAsia="Times New Roman" w:cs="Times New Roman"/>
          <w:b/>
          <w:bCs/>
        </w:rPr>
      </w:pPr>
    </w:p>
    <w:p w14:paraId="22AC975C" w14:textId="64A687F6" w:rsidR="00C36CA3" w:rsidRPr="005907A2" w:rsidRDefault="008D5C5A">
      <w:pPr>
        <w:pStyle w:val="Standard"/>
        <w:jc w:val="both"/>
        <w:rPr>
          <w:rFonts w:eastAsia="Times New Roman" w:cs="Times New Roman"/>
        </w:rPr>
      </w:pPr>
      <w:r w:rsidRPr="3AC64E2D">
        <w:rPr>
          <w:rFonts w:eastAsia="Times New Roman" w:cs="Times New Roman"/>
          <w:b/>
          <w:bCs/>
        </w:rPr>
        <w:t>Punktiga 1</w:t>
      </w:r>
      <w:r w:rsidR="00597FEE" w:rsidRPr="3AC64E2D">
        <w:rPr>
          <w:rFonts w:eastAsia="Times New Roman" w:cs="Times New Roman"/>
          <w:b/>
          <w:bCs/>
        </w:rPr>
        <w:t>9</w:t>
      </w:r>
      <w:r w:rsidRPr="3AC64E2D">
        <w:rPr>
          <w:rFonts w:eastAsia="Times New Roman" w:cs="Times New Roman"/>
          <w:b/>
          <w:bCs/>
        </w:rPr>
        <w:t xml:space="preserve"> </w:t>
      </w:r>
      <w:r w:rsidR="313FB58C" w:rsidRPr="3AC64E2D">
        <w:rPr>
          <w:rFonts w:eastAsia="Times New Roman" w:cs="Times New Roman"/>
        </w:rPr>
        <w:t xml:space="preserve">tunnistatakse kehtetuks AÕKS </w:t>
      </w:r>
      <w:r w:rsidRPr="3AC64E2D">
        <w:rPr>
          <w:rFonts w:eastAsia="Times New Roman" w:cs="Times New Roman"/>
        </w:rPr>
        <w:t xml:space="preserve">§ 156 lõiked 2 kuni 5, võttes sellega üle direktiivi </w:t>
      </w:r>
      <w:r w:rsidR="769D9A3A" w:rsidRPr="3AC64E2D">
        <w:rPr>
          <w:rFonts w:eastAsia="Times New Roman" w:cs="Times New Roman"/>
        </w:rPr>
        <w:t xml:space="preserve">2003/87 </w:t>
      </w:r>
      <w:r w:rsidRPr="3AC64E2D">
        <w:rPr>
          <w:rFonts w:eastAsia="Times New Roman" w:cs="Times New Roman"/>
        </w:rPr>
        <w:t>artikli 3d lõige 1. Alates 2026. aastast ei eraldata õhusõiduki</w:t>
      </w:r>
      <w:r w:rsidR="00630CF6" w:rsidRPr="3AC64E2D">
        <w:rPr>
          <w:rFonts w:eastAsia="Times New Roman" w:cs="Times New Roman"/>
        </w:rPr>
        <w:t xml:space="preserve"> </w:t>
      </w:r>
      <w:r w:rsidRPr="3AC64E2D">
        <w:rPr>
          <w:rFonts w:eastAsia="Times New Roman" w:cs="Times New Roman"/>
        </w:rPr>
        <w:t>käitajatele enam lubatud heitkoguse ühikuid tasuta</w:t>
      </w:r>
      <w:r w:rsidR="00637789" w:rsidRPr="3AC64E2D">
        <w:rPr>
          <w:rFonts w:eastAsia="Times New Roman" w:cs="Times New Roman"/>
        </w:rPr>
        <w:t>, mille tõttu ei ole õhusõiduki käitajatele lubatud heitkoguse ühikute tasuta eraldamist käsitlevad sätted seaduses enam alates 2026. aasta 1. jaanuarist asjakohased. Eestis saab lubatud heitkoguse ühikuid tasuta üks õhusõiduki käitaja.</w:t>
      </w:r>
    </w:p>
    <w:p w14:paraId="6140CBA3" w14:textId="77777777" w:rsidR="004530C7" w:rsidRPr="005907A2" w:rsidRDefault="004530C7" w:rsidP="00007506">
      <w:pPr>
        <w:pStyle w:val="Standard"/>
        <w:autoSpaceDE w:val="0"/>
        <w:jc w:val="both"/>
        <w:rPr>
          <w:rFonts w:eastAsia="Times New Roman" w:cs="Times New Roman"/>
        </w:rPr>
      </w:pPr>
    </w:p>
    <w:p w14:paraId="2A62F069" w14:textId="6E1D0727" w:rsidR="004530C7" w:rsidRPr="005907A2" w:rsidRDefault="004530C7" w:rsidP="00007506">
      <w:pPr>
        <w:pStyle w:val="Standard"/>
        <w:autoSpaceDE w:val="0"/>
        <w:jc w:val="both"/>
        <w:rPr>
          <w:rFonts w:eastAsia="Times New Roman" w:cs="Times New Roman"/>
        </w:rPr>
      </w:pPr>
      <w:r w:rsidRPr="3AC64E2D">
        <w:rPr>
          <w:rFonts w:eastAsia="Times New Roman" w:cs="Times New Roman"/>
          <w:b/>
          <w:bCs/>
        </w:rPr>
        <w:t>Punktiga 2</w:t>
      </w:r>
      <w:r w:rsidR="00597FEE" w:rsidRPr="3AC64E2D">
        <w:rPr>
          <w:rFonts w:eastAsia="Times New Roman" w:cs="Times New Roman"/>
          <w:b/>
          <w:bCs/>
        </w:rPr>
        <w:t>0</w:t>
      </w:r>
      <w:r w:rsidR="00166D1A" w:rsidRPr="3AC64E2D">
        <w:rPr>
          <w:rFonts w:eastAsia="Times New Roman" w:cs="Times New Roman"/>
        </w:rPr>
        <w:t xml:space="preserve"> muudetakse § 156 lõikes 6 lubatud heitkoguse ühikute tasuta eraldamise tähtaega ja võetakse üle direktiivi </w:t>
      </w:r>
      <w:r w:rsidR="6662AB61" w:rsidRPr="3AC64E2D">
        <w:rPr>
          <w:rFonts w:eastAsia="Times New Roman" w:cs="Times New Roman"/>
        </w:rPr>
        <w:t>20</w:t>
      </w:r>
      <w:r w:rsidR="1F150EA2" w:rsidRPr="3AC64E2D">
        <w:rPr>
          <w:rFonts w:eastAsia="Times New Roman" w:cs="Times New Roman"/>
        </w:rPr>
        <w:t xml:space="preserve">03/87 </w:t>
      </w:r>
      <w:r w:rsidR="00166D1A" w:rsidRPr="3AC64E2D">
        <w:rPr>
          <w:rFonts w:eastAsia="Times New Roman" w:cs="Times New Roman"/>
        </w:rPr>
        <w:t>artikli 11 lõige 2. Kehtiva seaduse kohaselt tuleb lubatud heitkoguse ühikud tasuta eraldada 28. veebruariks. Direktiivi</w:t>
      </w:r>
      <w:r w:rsidR="57535D6F" w:rsidRPr="3AC64E2D">
        <w:rPr>
          <w:rFonts w:eastAsia="Times New Roman" w:cs="Times New Roman"/>
        </w:rPr>
        <w:t xml:space="preserve"> 2003/87 muudatuse</w:t>
      </w:r>
      <w:r w:rsidR="00166D1A" w:rsidRPr="3AC64E2D">
        <w:rPr>
          <w:rFonts w:eastAsia="Times New Roman" w:cs="Times New Roman"/>
        </w:rPr>
        <w:t xml:space="preserve">ga muudetakse see kuupäev 30. juuniks. Direktiivis tehti muudatus, kuna ELi </w:t>
      </w:r>
      <w:proofErr w:type="spellStart"/>
      <w:r w:rsidR="00166D1A" w:rsidRPr="3AC64E2D">
        <w:rPr>
          <w:rFonts w:eastAsia="Times New Roman" w:cs="Times New Roman"/>
        </w:rPr>
        <w:t>HKSis</w:t>
      </w:r>
      <w:proofErr w:type="spellEnd"/>
      <w:r w:rsidR="00166D1A" w:rsidRPr="3AC64E2D">
        <w:rPr>
          <w:rFonts w:eastAsia="Times New Roman" w:cs="Times New Roman"/>
        </w:rPr>
        <w:t xml:space="preserve"> kohandatakse tasuta eraldatavate lubatud heitkoguse ühikute koguseid igal aastal vastavalt tootmistaseme aruandes esitatud tootmistaseme muutusele. Tootmistaseme aruanded esitatakse aga pärast 28. veebruari. See tähendab, et pädevad asutused pidid tihti lubatud heitkoguse ühikuid eraldama kalendriaastas mitmel korral, st nii 28. veebruariks kui ka hiljem, kui tootmistaseme aruande kohaselt käitise tootmistase oli suurenenud. Kui tootmistase oli vähenenud, siis tuli pädevatel asutustel hoopis lubatud heitkoguse ühikud tagasi nõuda. Selleks, et vähendada </w:t>
      </w:r>
      <w:r w:rsidR="51FE18A0" w:rsidRPr="3AC64E2D">
        <w:rPr>
          <w:rFonts w:eastAsia="Times New Roman" w:cs="Times New Roman"/>
        </w:rPr>
        <w:t>töö</w:t>
      </w:r>
      <w:r w:rsidR="00166D1A" w:rsidRPr="3AC64E2D">
        <w:rPr>
          <w:rFonts w:eastAsia="Times New Roman" w:cs="Times New Roman"/>
        </w:rPr>
        <w:t>koormust ning tagada harmoniseeritud lähenemine, muudetakse lubatud heitkoguse ühikute tasuta eraldamise tähtaega.</w:t>
      </w:r>
    </w:p>
    <w:p w14:paraId="584F4C4D" w14:textId="2310F86C" w:rsidR="4138AB8A" w:rsidRPr="005907A2" w:rsidRDefault="4138AB8A" w:rsidP="4138AB8A">
      <w:pPr>
        <w:pStyle w:val="Standard"/>
        <w:jc w:val="both"/>
        <w:rPr>
          <w:rFonts w:eastAsia="Times New Roman" w:cs="Times New Roman"/>
        </w:rPr>
      </w:pPr>
    </w:p>
    <w:p w14:paraId="2A782B56" w14:textId="63BAD0AA" w:rsidR="00E80E5C" w:rsidRPr="005907A2" w:rsidRDefault="575D6357" w:rsidP="00E80E5C">
      <w:pPr>
        <w:pStyle w:val="Standard"/>
        <w:autoSpaceDE w:val="0"/>
        <w:jc w:val="both"/>
        <w:rPr>
          <w:rFonts w:eastAsia="Times New Roman" w:cs="Times New Roman"/>
        </w:rPr>
      </w:pPr>
      <w:r w:rsidRPr="3AC64E2D">
        <w:rPr>
          <w:rFonts w:eastAsia="Times New Roman" w:cs="Times New Roman"/>
          <w:b/>
          <w:bCs/>
        </w:rPr>
        <w:t xml:space="preserve">Punktiga </w:t>
      </w:r>
      <w:r w:rsidR="00597FEE" w:rsidRPr="3AC64E2D">
        <w:rPr>
          <w:rFonts w:eastAsia="Times New Roman" w:cs="Times New Roman"/>
          <w:b/>
          <w:bCs/>
        </w:rPr>
        <w:t>2</w:t>
      </w:r>
      <w:r w:rsidRPr="3AC64E2D">
        <w:rPr>
          <w:rFonts w:eastAsia="Times New Roman" w:cs="Times New Roman"/>
          <w:b/>
          <w:bCs/>
        </w:rPr>
        <w:t>1</w:t>
      </w:r>
      <w:r w:rsidR="00E80E5C" w:rsidRPr="3AC64E2D">
        <w:rPr>
          <w:rFonts w:eastAsia="Times New Roman" w:cs="Times New Roman"/>
          <w:b/>
          <w:bCs/>
        </w:rPr>
        <w:t xml:space="preserve"> </w:t>
      </w:r>
      <w:r w:rsidR="00E80E5C" w:rsidRPr="3AC64E2D">
        <w:rPr>
          <w:rFonts w:eastAsia="Times New Roman" w:cs="Times New Roman"/>
        </w:rPr>
        <w:t>täiendatakse § 156 lõigetega 7-</w:t>
      </w:r>
      <w:r w:rsidR="001B49FD" w:rsidRPr="3AC64E2D">
        <w:rPr>
          <w:rFonts w:eastAsia="Times New Roman" w:cs="Times New Roman"/>
        </w:rPr>
        <w:t>11</w:t>
      </w:r>
      <w:r w:rsidR="00E80E5C" w:rsidRPr="3AC64E2D">
        <w:rPr>
          <w:rFonts w:eastAsia="Times New Roman" w:cs="Times New Roman"/>
        </w:rPr>
        <w:t>.</w:t>
      </w:r>
      <w:r w:rsidR="001B49FD" w:rsidRPr="3AC64E2D">
        <w:rPr>
          <w:rFonts w:eastAsia="Times New Roman" w:cs="Times New Roman"/>
        </w:rPr>
        <w:t xml:space="preserve"> Lisatakse punktid lubatud heitkoguse ühikute tasuta eraldamise koguse 20 % vähendamise kohta energiaauditite või sertifitseeritud energiajuhtimissüsteemi ning kliimaneutraalsuse kavade kohuslastele juhul kui auditite või sertifitseeritud energiajuhtimissüsteemi soovitusi ei rakendata või kava ei koostata.</w:t>
      </w:r>
      <w:r w:rsidR="00E80E5C" w:rsidRPr="3AC64E2D">
        <w:rPr>
          <w:rFonts w:eastAsia="Times New Roman" w:cs="Times New Roman"/>
        </w:rPr>
        <w:t xml:space="preserve"> </w:t>
      </w:r>
      <w:r w:rsidR="001B49FD" w:rsidRPr="3AC64E2D">
        <w:rPr>
          <w:rFonts w:eastAsia="Times New Roman" w:cs="Times New Roman"/>
        </w:rPr>
        <w:t xml:space="preserve">Samuti kehtestatakse, et lubatud heitkoguse ühikuid ei eraldata tasuta üle 80 %, kui kliimaneutraalsuse kava vahe-eesmärkide saavutamist ei ole tõendatud 2025. aasta lõpuks või ajavahemiku 2026–2030 kohta. </w:t>
      </w:r>
      <w:r w:rsidR="00E80E5C" w:rsidRPr="3AC64E2D">
        <w:rPr>
          <w:rFonts w:eastAsia="Times New Roman" w:cs="Times New Roman"/>
        </w:rPr>
        <w:t xml:space="preserve">Lisatakse süsiniku piirimeetmesse kuuluvatele paiksete heiteallikate käitajatele eraldatavate lubatud heitkoguse ühikute koguse vähenemise maht perioodil 2026-2033. Alates aastast 2034 nimetatud käitajatele enam tasuta heitkoguse ühikuid ei eraldata. Samuti </w:t>
      </w:r>
      <w:r w:rsidR="00E80E5C" w:rsidRPr="3AC64E2D">
        <w:rPr>
          <w:rFonts w:eastAsia="Times New Roman" w:cs="Times New Roman"/>
        </w:rPr>
        <w:lastRenderedPageBreak/>
        <w:t>sätestatakse, et tegevuse lõpetanud käitisele tasuta</w:t>
      </w:r>
      <w:r w:rsidR="002A6BD8" w:rsidRPr="3AC64E2D">
        <w:rPr>
          <w:rFonts w:eastAsia="Times New Roman" w:cs="Times New Roman"/>
        </w:rPr>
        <w:t xml:space="preserve"> </w:t>
      </w:r>
      <w:r w:rsidR="00E80E5C" w:rsidRPr="3AC64E2D">
        <w:rPr>
          <w:rFonts w:eastAsia="Times New Roman" w:cs="Times New Roman"/>
        </w:rPr>
        <w:t>lubatud heitkoguse ühikuid ei eraldata.</w:t>
      </w:r>
      <w:r w:rsidR="007E578D" w:rsidRPr="3AC64E2D">
        <w:rPr>
          <w:rFonts w:eastAsia="Times New Roman" w:cs="Times New Roman"/>
        </w:rPr>
        <w:t xml:space="preserve"> </w:t>
      </w:r>
      <w:r w:rsidR="002A6BD8" w:rsidRPr="3AC64E2D">
        <w:rPr>
          <w:rFonts w:eastAsia="Times New Roman" w:cs="Times New Roman"/>
        </w:rPr>
        <w:t>Lisaks</w:t>
      </w:r>
      <w:r w:rsidR="007E578D" w:rsidRPr="3AC64E2D">
        <w:rPr>
          <w:rFonts w:eastAsia="Times New Roman" w:cs="Times New Roman"/>
        </w:rPr>
        <w:t xml:space="preserve"> määratletakse millistel juhtudel veel käsitletakse käitise tegevus lõpetatuks. </w:t>
      </w:r>
    </w:p>
    <w:p w14:paraId="1593A7DD" w14:textId="77777777" w:rsidR="001B49FD" w:rsidRPr="005907A2" w:rsidRDefault="001B49FD" w:rsidP="00E80E5C">
      <w:pPr>
        <w:pStyle w:val="Standard"/>
        <w:autoSpaceDE w:val="0"/>
        <w:jc w:val="both"/>
        <w:rPr>
          <w:rFonts w:eastAsia="Times New Roman" w:cs="Times New Roman"/>
        </w:rPr>
      </w:pPr>
    </w:p>
    <w:p w14:paraId="5465DBC0" w14:textId="054ACEF3" w:rsidR="00166D1A" w:rsidRPr="005907A2" w:rsidRDefault="00166D1A" w:rsidP="00007506">
      <w:pPr>
        <w:pStyle w:val="Standard"/>
        <w:autoSpaceDE w:val="0"/>
        <w:jc w:val="both"/>
        <w:rPr>
          <w:rFonts w:eastAsia="Times New Roman" w:cs="Times New Roman"/>
        </w:rPr>
      </w:pPr>
      <w:r w:rsidRPr="3AC64E2D">
        <w:rPr>
          <w:rFonts w:eastAsia="Times New Roman" w:cs="Times New Roman"/>
          <w:b/>
          <w:bCs/>
        </w:rPr>
        <w:t xml:space="preserve">Punktiga </w:t>
      </w:r>
      <w:r w:rsidR="00597FEE" w:rsidRPr="3AC64E2D">
        <w:rPr>
          <w:rFonts w:eastAsia="Times New Roman" w:cs="Times New Roman"/>
          <w:b/>
          <w:bCs/>
        </w:rPr>
        <w:t>22</w:t>
      </w:r>
      <w:r w:rsidRPr="3AC64E2D">
        <w:rPr>
          <w:rFonts w:eastAsia="Times New Roman" w:cs="Times New Roman"/>
        </w:rPr>
        <w:t xml:space="preserve"> tunnistatakse kehtetuks </w:t>
      </w:r>
      <w:r w:rsidR="577033DE" w:rsidRPr="3AC64E2D">
        <w:rPr>
          <w:rFonts w:eastAsia="Times New Roman" w:cs="Times New Roman"/>
        </w:rPr>
        <w:t xml:space="preserve">AÕKS </w:t>
      </w:r>
      <w:r w:rsidRPr="3AC64E2D">
        <w:rPr>
          <w:rFonts w:eastAsia="Times New Roman" w:cs="Times New Roman"/>
        </w:rPr>
        <w:t>§ 158 ja § 159</w:t>
      </w:r>
      <w:r w:rsidR="00DC27C5" w:rsidRPr="3AC64E2D">
        <w:rPr>
          <w:rFonts w:eastAsia="Times New Roman" w:cs="Times New Roman"/>
        </w:rPr>
        <w:t xml:space="preserve"> ja võetakse üle direktiivi </w:t>
      </w:r>
      <w:r w:rsidR="6FA4FCC5" w:rsidRPr="3AC64E2D">
        <w:rPr>
          <w:rFonts w:eastAsia="Times New Roman" w:cs="Times New Roman"/>
        </w:rPr>
        <w:t xml:space="preserve">2003/87 </w:t>
      </w:r>
      <w:r w:rsidR="00DC27C5" w:rsidRPr="3AC64E2D">
        <w:rPr>
          <w:rFonts w:eastAsia="Times New Roman" w:cs="Times New Roman"/>
        </w:rPr>
        <w:t>artikkel 3f. Kuna õhusõiduki</w:t>
      </w:r>
      <w:r w:rsidR="002A6BD8" w:rsidRPr="3AC64E2D">
        <w:rPr>
          <w:rFonts w:eastAsia="Times New Roman" w:cs="Times New Roman"/>
        </w:rPr>
        <w:t xml:space="preserve"> </w:t>
      </w:r>
      <w:r w:rsidR="00DC27C5" w:rsidRPr="3AC64E2D">
        <w:rPr>
          <w:rFonts w:eastAsia="Times New Roman" w:cs="Times New Roman"/>
        </w:rPr>
        <w:t>käitajatele lubatud heitkoguse ühikute tasuta eraldamine lõpetatakse alates 1. jaanuar 2026, siis ei kehti ka direktiiviga ette nähtud lubatud heitkoguse ühikute erireservi ja sellest lubatud heitkoguse ühikute tasuta eraldamise sätted.</w:t>
      </w:r>
    </w:p>
    <w:p w14:paraId="5DE2D64C" w14:textId="77777777" w:rsidR="00DC27C5" w:rsidRPr="005907A2" w:rsidRDefault="00DC27C5" w:rsidP="00007506">
      <w:pPr>
        <w:pStyle w:val="Standard"/>
        <w:autoSpaceDE w:val="0"/>
        <w:jc w:val="both"/>
        <w:rPr>
          <w:rFonts w:eastAsia="Times New Roman" w:cs="Times New Roman"/>
        </w:rPr>
      </w:pPr>
    </w:p>
    <w:p w14:paraId="65237BAC" w14:textId="39B2E1A0" w:rsidR="00DC27C5" w:rsidRPr="005907A2" w:rsidRDefault="00DC27C5" w:rsidP="00007506">
      <w:pPr>
        <w:pStyle w:val="Standard"/>
        <w:autoSpaceDE w:val="0"/>
        <w:jc w:val="both"/>
        <w:rPr>
          <w:rFonts w:eastAsia="Times New Roman" w:cs="Times New Roman"/>
        </w:rPr>
      </w:pPr>
      <w:r w:rsidRPr="3AC64E2D">
        <w:rPr>
          <w:rFonts w:eastAsia="Times New Roman" w:cs="Times New Roman"/>
          <w:b/>
          <w:bCs/>
        </w:rPr>
        <w:t xml:space="preserve">Punktiga </w:t>
      </w:r>
      <w:r w:rsidR="00597FEE" w:rsidRPr="3AC64E2D">
        <w:rPr>
          <w:rFonts w:eastAsia="Times New Roman" w:cs="Times New Roman"/>
          <w:b/>
          <w:bCs/>
        </w:rPr>
        <w:t>23</w:t>
      </w:r>
      <w:r w:rsidR="0098680C" w:rsidRPr="3AC64E2D">
        <w:rPr>
          <w:rFonts w:eastAsia="Times New Roman" w:cs="Times New Roman"/>
        </w:rPr>
        <w:t xml:space="preserve"> muudetakse § 160 pealkirja. Kuna direktiivi </w:t>
      </w:r>
      <w:r w:rsidR="6699FDC7" w:rsidRPr="3AC64E2D">
        <w:rPr>
          <w:rFonts w:eastAsia="Times New Roman" w:cs="Times New Roman"/>
        </w:rPr>
        <w:t xml:space="preserve">2003/87 </w:t>
      </w:r>
      <w:r w:rsidR="0098680C" w:rsidRPr="3AC64E2D">
        <w:rPr>
          <w:rFonts w:eastAsia="Times New Roman" w:cs="Times New Roman"/>
        </w:rPr>
        <w:t xml:space="preserve">muudatusega lisatakse enampakkumisel müüdavate lubatud heitkoguse ühikute kogusele ka see kogus, mis lisandub ELi </w:t>
      </w:r>
      <w:proofErr w:type="spellStart"/>
      <w:r w:rsidR="0098680C" w:rsidRPr="3AC64E2D">
        <w:rPr>
          <w:rFonts w:eastAsia="Times New Roman" w:cs="Times New Roman"/>
        </w:rPr>
        <w:t>HKSi</w:t>
      </w:r>
      <w:proofErr w:type="spellEnd"/>
      <w:r w:rsidR="0098680C" w:rsidRPr="3AC64E2D">
        <w:rPr>
          <w:rFonts w:eastAsia="Times New Roman" w:cs="Times New Roman"/>
        </w:rPr>
        <w:t xml:space="preserve"> laiendamisega meretranspordile, siis ei ole </w:t>
      </w:r>
      <w:r w:rsidR="6D5AAA60" w:rsidRPr="3AC64E2D">
        <w:rPr>
          <w:rFonts w:eastAsia="Times New Roman" w:cs="Times New Roman"/>
        </w:rPr>
        <w:t xml:space="preserve">kehtiv </w:t>
      </w:r>
      <w:r w:rsidR="0098680C" w:rsidRPr="3AC64E2D">
        <w:rPr>
          <w:rFonts w:eastAsia="Times New Roman" w:cs="Times New Roman"/>
        </w:rPr>
        <w:t>paragrahvi pealkiri enam täpne. Meretranspordi lisandumisega suurendatakse enampakkumis</w:t>
      </w:r>
      <w:r w:rsidR="008F3FA4" w:rsidRPr="3AC64E2D">
        <w:rPr>
          <w:rFonts w:eastAsia="Times New Roman" w:cs="Times New Roman"/>
        </w:rPr>
        <w:t xml:space="preserve">ele suunatavate </w:t>
      </w:r>
      <w:r w:rsidR="0098680C" w:rsidRPr="3AC64E2D">
        <w:rPr>
          <w:rFonts w:eastAsia="Times New Roman" w:cs="Times New Roman"/>
        </w:rPr>
        <w:t xml:space="preserve">ühikute kogust, mida seni loeti </w:t>
      </w:r>
      <w:r w:rsidR="004C266A" w:rsidRPr="3AC64E2D">
        <w:rPr>
          <w:rFonts w:eastAsia="Times New Roman" w:cs="Times New Roman"/>
        </w:rPr>
        <w:t xml:space="preserve">ainult </w:t>
      </w:r>
      <w:r w:rsidR="0098680C" w:rsidRPr="3AC64E2D">
        <w:rPr>
          <w:rFonts w:eastAsia="Times New Roman" w:cs="Times New Roman"/>
        </w:rPr>
        <w:t>paiksete heiteallikate lubatud heitkoguse ühikuteks</w:t>
      </w:r>
      <w:r w:rsidR="008F3FA4" w:rsidRPr="3AC64E2D">
        <w:rPr>
          <w:rFonts w:eastAsia="Times New Roman" w:cs="Times New Roman"/>
        </w:rPr>
        <w:t>.</w:t>
      </w:r>
      <w:r w:rsidR="004C266A" w:rsidRPr="3AC64E2D">
        <w:rPr>
          <w:rFonts w:eastAsia="Times New Roman" w:cs="Times New Roman"/>
        </w:rPr>
        <w:t xml:space="preserve"> </w:t>
      </w:r>
      <w:r w:rsidR="00DF0417" w:rsidRPr="3AC64E2D">
        <w:rPr>
          <w:rFonts w:eastAsia="Times New Roman" w:cs="Times New Roman"/>
        </w:rPr>
        <w:t>Selleks, et vältida liiga pikka pealkirja, on eelnõus tehtud ettepanek sõnastust lihtsustada, eemaldades viited konkreetsetele direktiiviga hõlmatud tegevustele.</w:t>
      </w:r>
    </w:p>
    <w:p w14:paraId="18B14B9A" w14:textId="77777777" w:rsidR="00BE6C84" w:rsidRPr="005907A2" w:rsidRDefault="00BE6C84" w:rsidP="00007506">
      <w:pPr>
        <w:pStyle w:val="Standard"/>
        <w:autoSpaceDE w:val="0"/>
        <w:jc w:val="both"/>
        <w:rPr>
          <w:rFonts w:eastAsia="Times New Roman" w:cs="Times New Roman"/>
        </w:rPr>
      </w:pPr>
    </w:p>
    <w:p w14:paraId="0771FE49" w14:textId="736FEE7E" w:rsidR="00BE6C84" w:rsidRPr="005907A2" w:rsidRDefault="00BE6C84" w:rsidP="00007506">
      <w:pPr>
        <w:pStyle w:val="Standard"/>
        <w:autoSpaceDE w:val="0"/>
        <w:jc w:val="both"/>
        <w:rPr>
          <w:rFonts w:eastAsia="Times New Roman" w:cs="Times New Roman"/>
        </w:rPr>
      </w:pPr>
      <w:r w:rsidRPr="3AC64E2D">
        <w:rPr>
          <w:rFonts w:eastAsia="Times New Roman" w:cs="Times New Roman"/>
          <w:b/>
          <w:bCs/>
        </w:rPr>
        <w:t xml:space="preserve">Punktiga </w:t>
      </w:r>
      <w:r w:rsidR="002437AC" w:rsidRPr="3AC64E2D">
        <w:rPr>
          <w:rFonts w:eastAsia="Times New Roman" w:cs="Times New Roman"/>
          <w:b/>
          <w:bCs/>
        </w:rPr>
        <w:t>24</w:t>
      </w:r>
      <w:r w:rsidRPr="3AC64E2D">
        <w:rPr>
          <w:rFonts w:eastAsia="Times New Roman" w:cs="Times New Roman"/>
        </w:rPr>
        <w:t xml:space="preserve"> muudetakse § 160 lõiget 1. Muudatusega kustutatakse esimesest lausest lauseosa „paiksete heiteallikate käitajate“. Muudatuse vajadus tuleneb sellest, et enampakkumisele pannakse kõik </w:t>
      </w:r>
      <w:r w:rsidR="002437AC" w:rsidRPr="3AC64E2D">
        <w:rPr>
          <w:rFonts w:eastAsia="Times New Roman" w:cs="Times New Roman"/>
        </w:rPr>
        <w:t xml:space="preserve">ELi </w:t>
      </w:r>
      <w:proofErr w:type="spellStart"/>
      <w:r w:rsidR="002437AC" w:rsidRPr="3AC64E2D">
        <w:rPr>
          <w:rFonts w:eastAsia="Times New Roman" w:cs="Times New Roman"/>
        </w:rPr>
        <w:t>HKSi</w:t>
      </w:r>
      <w:proofErr w:type="spellEnd"/>
      <w:r w:rsidR="002437AC" w:rsidRPr="3AC64E2D">
        <w:rPr>
          <w:rFonts w:eastAsia="Times New Roman" w:cs="Times New Roman"/>
        </w:rPr>
        <w:t xml:space="preserve"> </w:t>
      </w:r>
      <w:r w:rsidRPr="3AC64E2D">
        <w:rPr>
          <w:rFonts w:eastAsia="Times New Roman" w:cs="Times New Roman"/>
        </w:rPr>
        <w:t>ühikud, mitte ainult paiksete heiteallikate käitajate ühikud</w:t>
      </w:r>
      <w:r w:rsidR="002437AC" w:rsidRPr="3AC64E2D">
        <w:rPr>
          <w:rFonts w:eastAsia="Times New Roman" w:cs="Times New Roman"/>
        </w:rPr>
        <w:t>, kuna</w:t>
      </w:r>
      <w:r w:rsidRPr="3AC64E2D">
        <w:rPr>
          <w:rFonts w:eastAsia="Times New Roman" w:cs="Times New Roman"/>
        </w:rPr>
        <w:t xml:space="preserve"> ELi </w:t>
      </w:r>
      <w:proofErr w:type="spellStart"/>
      <w:r w:rsidRPr="3AC64E2D">
        <w:rPr>
          <w:rFonts w:eastAsia="Times New Roman" w:cs="Times New Roman"/>
        </w:rPr>
        <w:t>HKSi</w:t>
      </w:r>
      <w:proofErr w:type="spellEnd"/>
      <w:r w:rsidRPr="3AC64E2D">
        <w:rPr>
          <w:rFonts w:eastAsia="Times New Roman" w:cs="Times New Roman"/>
        </w:rPr>
        <w:t xml:space="preserve"> laiendatakse ka meretranspordile. Lisaks täiendatakse lauset, et enampakkumisele ei panda ühikuid</w:t>
      </w:r>
      <w:r w:rsidR="563B4E37" w:rsidRPr="3AC64E2D">
        <w:rPr>
          <w:rFonts w:eastAsia="Times New Roman" w:cs="Times New Roman"/>
        </w:rPr>
        <w:t>,</w:t>
      </w:r>
      <w:r w:rsidRPr="3AC64E2D">
        <w:rPr>
          <w:rFonts w:eastAsia="Times New Roman" w:cs="Times New Roman"/>
        </w:rPr>
        <w:t xml:space="preserve"> mis tunnistatakse kehtetuks § 168 lõike </w:t>
      </w:r>
      <w:r w:rsidR="00B25D55" w:rsidRPr="3AC64E2D">
        <w:rPr>
          <w:rFonts w:eastAsia="Times New Roman" w:cs="Times New Roman"/>
        </w:rPr>
        <w:t xml:space="preserve">6 </w:t>
      </w:r>
      <w:r w:rsidRPr="3AC64E2D">
        <w:rPr>
          <w:rFonts w:eastAsia="Times New Roman" w:cs="Times New Roman"/>
        </w:rPr>
        <w:t xml:space="preserve">kohaselt. </w:t>
      </w:r>
    </w:p>
    <w:p w14:paraId="42AFFDF6" w14:textId="77777777" w:rsidR="00BE6C84" w:rsidRPr="005907A2" w:rsidRDefault="00BE6C84" w:rsidP="00007506">
      <w:pPr>
        <w:pStyle w:val="Standard"/>
        <w:autoSpaceDE w:val="0"/>
        <w:jc w:val="both"/>
        <w:rPr>
          <w:rFonts w:eastAsia="Times New Roman" w:cs="Times New Roman"/>
        </w:rPr>
      </w:pPr>
    </w:p>
    <w:p w14:paraId="4277B200" w14:textId="12FB7EC7" w:rsidR="002437AC" w:rsidRPr="005907A2" w:rsidRDefault="00BE6C84">
      <w:pPr>
        <w:pStyle w:val="Standard"/>
        <w:jc w:val="both"/>
        <w:rPr>
          <w:rFonts w:eastAsia="Times New Roman" w:cs="Times New Roman"/>
          <w:b/>
          <w:bCs/>
        </w:rPr>
      </w:pPr>
      <w:r w:rsidRPr="005907A2">
        <w:rPr>
          <w:rFonts w:eastAsia="Times New Roman" w:cs="Times New Roman"/>
          <w:b/>
          <w:bCs/>
        </w:rPr>
        <w:t xml:space="preserve">Punktiga </w:t>
      </w:r>
      <w:r w:rsidR="002437AC" w:rsidRPr="005907A2">
        <w:rPr>
          <w:rFonts w:eastAsia="Times New Roman" w:cs="Times New Roman"/>
          <w:b/>
          <w:bCs/>
        </w:rPr>
        <w:t xml:space="preserve">25 </w:t>
      </w:r>
      <w:r w:rsidR="003A45FB" w:rsidRPr="005907A2">
        <w:rPr>
          <w:rFonts w:eastAsia="Times New Roman" w:cs="Times New Roman"/>
        </w:rPr>
        <w:t xml:space="preserve">täiendatakse </w:t>
      </w:r>
      <w:r w:rsidR="003A45FB" w:rsidRPr="005907A2">
        <w:rPr>
          <w:rStyle w:val="normaltextrun"/>
          <w:shd w:val="clear" w:color="auto" w:fill="FFFFFF"/>
        </w:rPr>
        <w:t>paragrahvi 160 lõikega 1</w:t>
      </w:r>
      <w:r w:rsidR="003A45FB" w:rsidRPr="005907A2">
        <w:rPr>
          <w:rStyle w:val="normaltextrun"/>
          <w:shd w:val="clear" w:color="auto" w:fill="FFFFFF"/>
          <w:vertAlign w:val="superscript"/>
        </w:rPr>
        <w:t>1</w:t>
      </w:r>
      <w:r w:rsidR="003A45FB" w:rsidRPr="005907A2">
        <w:rPr>
          <w:rStyle w:val="normaltextrun"/>
          <w:shd w:val="clear" w:color="auto" w:fill="FFFFFF"/>
        </w:rPr>
        <w:t>, millega</w:t>
      </w:r>
      <w:r w:rsidR="003A45FB" w:rsidRPr="00756684">
        <w:rPr>
          <w:rStyle w:val="normaltextrun"/>
          <w:shd w:val="clear" w:color="auto" w:fill="FFFFFF"/>
        </w:rPr>
        <w:t xml:space="preserve"> </w:t>
      </w:r>
      <w:r w:rsidR="002437AC" w:rsidRPr="005907A2">
        <w:rPr>
          <w:rFonts w:eastAsia="Times New Roman" w:cs="Times New Roman"/>
        </w:rPr>
        <w:t>sätestatakse riigi kohustus müüa riigile vastav osa HKS2 lubatud heitkoguse ühikuid enampakkumisel alates 2027. aastast.</w:t>
      </w:r>
    </w:p>
    <w:p w14:paraId="222FF5AC" w14:textId="4E7DBF43" w:rsidR="00DF0417" w:rsidRPr="005907A2" w:rsidRDefault="00DF0417" w:rsidP="7677CEAE">
      <w:pPr>
        <w:pStyle w:val="Standard"/>
        <w:autoSpaceDE w:val="0"/>
        <w:jc w:val="both"/>
        <w:rPr>
          <w:rFonts w:eastAsia="Times New Roman" w:cs="Times New Roman"/>
        </w:rPr>
      </w:pPr>
    </w:p>
    <w:p w14:paraId="286D3308" w14:textId="366DB240" w:rsidR="00DF0417" w:rsidRPr="005907A2" w:rsidRDefault="66180B3E" w:rsidP="3AC64E2D">
      <w:pPr>
        <w:pStyle w:val="Standard"/>
        <w:jc w:val="both"/>
        <w:rPr>
          <w:rFonts w:eastAsia="Times New Roman" w:cs="Times New Roman"/>
          <w:color w:val="000000" w:themeColor="text1"/>
        </w:rPr>
      </w:pPr>
      <w:r w:rsidRPr="3AC64E2D">
        <w:rPr>
          <w:rFonts w:eastAsia="Times New Roman" w:cs="Times New Roman"/>
          <w:b/>
          <w:bCs/>
        </w:rPr>
        <w:t xml:space="preserve">Punktiga </w:t>
      </w:r>
      <w:r w:rsidR="00CD6260" w:rsidRPr="3AC64E2D">
        <w:rPr>
          <w:rFonts w:eastAsia="Times New Roman" w:cs="Times New Roman"/>
          <w:b/>
          <w:bCs/>
        </w:rPr>
        <w:t>26</w:t>
      </w:r>
      <w:r w:rsidR="00CD6260" w:rsidRPr="3AC64E2D">
        <w:rPr>
          <w:rFonts w:eastAsia="Times New Roman" w:cs="Times New Roman"/>
        </w:rPr>
        <w:t xml:space="preserve"> </w:t>
      </w:r>
      <w:r w:rsidRPr="3AC64E2D">
        <w:rPr>
          <w:rFonts w:eastAsia="Times New Roman" w:cs="Times New Roman"/>
        </w:rPr>
        <w:t>muudetakse § 161 lõi</w:t>
      </w:r>
      <w:r w:rsidR="6388970F" w:rsidRPr="3AC64E2D">
        <w:rPr>
          <w:rFonts w:eastAsia="Times New Roman" w:cs="Times New Roman"/>
        </w:rPr>
        <w:t>ke</w:t>
      </w:r>
      <w:r w:rsidRPr="3AC64E2D">
        <w:rPr>
          <w:rFonts w:eastAsia="Times New Roman" w:cs="Times New Roman"/>
        </w:rPr>
        <w:t xml:space="preserve"> 4 </w:t>
      </w:r>
      <w:r w:rsidR="175DB85A" w:rsidRPr="3AC64E2D">
        <w:rPr>
          <w:rFonts w:eastAsia="Times New Roman" w:cs="Times New Roman"/>
        </w:rPr>
        <w:t xml:space="preserve">sissejuhatavat lauset </w:t>
      </w:r>
      <w:r w:rsidRPr="3AC64E2D">
        <w:rPr>
          <w:rFonts w:eastAsia="Times New Roman" w:cs="Times New Roman"/>
        </w:rPr>
        <w:t xml:space="preserve">ja viiakse </w:t>
      </w:r>
      <w:r w:rsidR="69EF2D73" w:rsidRPr="3AC64E2D">
        <w:rPr>
          <w:rFonts w:eastAsia="Times New Roman" w:cs="Times New Roman"/>
        </w:rPr>
        <w:t xml:space="preserve">see </w:t>
      </w:r>
      <w:r w:rsidRPr="3AC64E2D">
        <w:rPr>
          <w:rFonts w:eastAsia="Times New Roman" w:cs="Times New Roman"/>
        </w:rPr>
        <w:t>k</w:t>
      </w:r>
      <w:r w:rsidR="164ADB72" w:rsidRPr="3AC64E2D">
        <w:rPr>
          <w:rFonts w:eastAsia="Times New Roman" w:cs="Times New Roman"/>
        </w:rPr>
        <w:t xml:space="preserve">ooskõlla direktiivi </w:t>
      </w:r>
      <w:r w:rsidR="6F138812" w:rsidRPr="3AC64E2D">
        <w:rPr>
          <w:rFonts w:eastAsia="Times New Roman" w:cs="Times New Roman"/>
        </w:rPr>
        <w:t xml:space="preserve">2003/87 </w:t>
      </w:r>
      <w:r w:rsidR="164ADB72" w:rsidRPr="3AC64E2D">
        <w:rPr>
          <w:rFonts w:eastAsia="Times New Roman" w:cs="Times New Roman"/>
        </w:rPr>
        <w:t>artikli 10 lõikega 3, mille kohaselt tuleb kogu enampakkumisel saadud tulu kasutada kasvuhoonegaaside heite vähendamisega seotud tegevusteks. Seni kehtinud korra järgi kehtis nõue, et tuludest kasutatakse vähemalt 50% sellisteks eesmärkideks ni</w:t>
      </w:r>
      <w:r w:rsidR="7EBA1A0B" w:rsidRPr="3AC64E2D">
        <w:rPr>
          <w:rFonts w:eastAsia="Times New Roman" w:cs="Times New Roman"/>
        </w:rPr>
        <w:t>ng ülejäänud tulu saab riik kasutada muudeks eelarves ette nähtud kuludeks.</w:t>
      </w:r>
      <w:r w:rsidR="6A969A7E" w:rsidRPr="3AC64E2D">
        <w:rPr>
          <w:rFonts w:eastAsia="Times New Roman" w:cs="Times New Roman"/>
        </w:rPr>
        <w:t xml:space="preserve"> Direktiivi muudatusega kasutatakse </w:t>
      </w:r>
      <w:r w:rsidR="6A969A7E" w:rsidRPr="3AC64E2D">
        <w:rPr>
          <w:rFonts w:eastAsia="Times New Roman" w:cs="Times New Roman"/>
          <w:color w:val="000000" w:themeColor="text1"/>
        </w:rPr>
        <w:t>õhusõiduki käitajate lubatud heitkoguse ühikute</w:t>
      </w:r>
      <w:r w:rsidR="715389C5" w:rsidRPr="3AC64E2D">
        <w:rPr>
          <w:rFonts w:eastAsia="Times New Roman" w:cs="Times New Roman"/>
          <w:color w:val="000000" w:themeColor="text1"/>
        </w:rPr>
        <w:t xml:space="preserve"> </w:t>
      </w:r>
      <w:r w:rsidR="6A969A7E" w:rsidRPr="3AC64E2D">
        <w:rPr>
          <w:rFonts w:eastAsia="Times New Roman" w:cs="Times New Roman"/>
          <w:color w:val="000000" w:themeColor="text1"/>
        </w:rPr>
        <w:t>enampakkumisel saadud kogu tulu</w:t>
      </w:r>
      <w:r w:rsidR="052E3B25" w:rsidRPr="3AC64E2D">
        <w:rPr>
          <w:rFonts w:eastAsia="Times New Roman" w:cs="Times New Roman"/>
          <w:color w:val="000000" w:themeColor="text1"/>
        </w:rPr>
        <w:t xml:space="preserve"> </w:t>
      </w:r>
      <w:r w:rsidR="052E3B25" w:rsidRPr="3AC64E2D">
        <w:rPr>
          <w:rFonts w:eastAsia="Times New Roman" w:cs="Times New Roman"/>
        </w:rPr>
        <w:t>§ 161 lõige 4 punktides nimetatud</w:t>
      </w:r>
      <w:r w:rsidR="052E3B25" w:rsidRPr="3AC64E2D">
        <w:rPr>
          <w:rFonts w:eastAsia="Times New Roman" w:cs="Times New Roman"/>
          <w:color w:val="000000" w:themeColor="text1"/>
        </w:rPr>
        <w:t xml:space="preserve"> eesmärkide</w:t>
      </w:r>
      <w:r w:rsidR="0865DBE7" w:rsidRPr="3AC64E2D">
        <w:rPr>
          <w:rFonts w:eastAsia="Times New Roman" w:cs="Times New Roman"/>
          <w:color w:val="000000" w:themeColor="text1"/>
        </w:rPr>
        <w:t>ks</w:t>
      </w:r>
      <w:r w:rsidR="052E3B25" w:rsidRPr="3AC64E2D">
        <w:rPr>
          <w:rFonts w:eastAsia="Times New Roman" w:cs="Times New Roman"/>
        </w:rPr>
        <w:t>.</w:t>
      </w:r>
    </w:p>
    <w:p w14:paraId="5B275290" w14:textId="77777777" w:rsidR="00321AF3" w:rsidRDefault="00321AF3" w:rsidP="7677CEAE">
      <w:pPr>
        <w:pStyle w:val="Standard"/>
        <w:jc w:val="both"/>
        <w:rPr>
          <w:rFonts w:eastAsia="Times New Roman" w:cs="Times New Roman"/>
        </w:rPr>
      </w:pPr>
    </w:p>
    <w:p w14:paraId="304CAA0B" w14:textId="342D006C" w:rsidR="00B25D55" w:rsidRDefault="00B25D55" w:rsidP="00B25D55">
      <w:pPr>
        <w:pStyle w:val="Standard"/>
        <w:jc w:val="both"/>
        <w:rPr>
          <w:rFonts w:eastAsia="Times New Roman" w:cs="Times New Roman"/>
        </w:rPr>
      </w:pPr>
      <w:r w:rsidRPr="3AC64E2D">
        <w:rPr>
          <w:rFonts w:eastAsia="Times New Roman" w:cs="Times New Roman"/>
          <w:b/>
          <w:bCs/>
        </w:rPr>
        <w:t>Punktidega 2</w:t>
      </w:r>
      <w:r w:rsidR="00756684" w:rsidRPr="3AC64E2D">
        <w:rPr>
          <w:rFonts w:eastAsia="Times New Roman" w:cs="Times New Roman"/>
          <w:b/>
          <w:bCs/>
        </w:rPr>
        <w:t>7</w:t>
      </w:r>
      <w:r w:rsidRPr="3AC64E2D">
        <w:rPr>
          <w:rFonts w:eastAsia="Times New Roman" w:cs="Times New Roman"/>
          <w:b/>
          <w:bCs/>
        </w:rPr>
        <w:t>–3</w:t>
      </w:r>
      <w:r w:rsidR="00756684" w:rsidRPr="3AC64E2D">
        <w:rPr>
          <w:rFonts w:eastAsia="Times New Roman" w:cs="Times New Roman"/>
          <w:b/>
          <w:bCs/>
        </w:rPr>
        <w:t>3</w:t>
      </w:r>
      <w:r w:rsidRPr="3AC64E2D">
        <w:rPr>
          <w:rFonts w:eastAsia="Times New Roman" w:cs="Times New Roman"/>
          <w:b/>
          <w:bCs/>
        </w:rPr>
        <w:t xml:space="preserve"> </w:t>
      </w:r>
      <w:r w:rsidRPr="3AC64E2D">
        <w:rPr>
          <w:rFonts w:eastAsia="Times New Roman" w:cs="Times New Roman"/>
        </w:rPr>
        <w:t xml:space="preserve">täiendatakse § 161 lõiget 4, ajakohastades lõikes 4 loetletud punkte ning täiendades loetelu punktidega 14–16. Sellega võetakse üle direktiivi 2003/87 artikli 10 lõikes 3 loetletud punktid a–l. Tegemist on loeteluga valdkondadest, mida loetakse ELi </w:t>
      </w:r>
      <w:proofErr w:type="spellStart"/>
      <w:r w:rsidRPr="3AC64E2D">
        <w:rPr>
          <w:rFonts w:eastAsia="Times New Roman" w:cs="Times New Roman"/>
        </w:rPr>
        <w:t>HKSi</w:t>
      </w:r>
      <w:proofErr w:type="spellEnd"/>
      <w:r w:rsidRPr="3AC64E2D">
        <w:rPr>
          <w:rFonts w:eastAsia="Times New Roman" w:cs="Times New Roman"/>
        </w:rPr>
        <w:t xml:space="preserve"> enampakkumistulu eesmärgipäraseks kasutamiseks ja  kogu enampakkumistulu tuleb kasutada tegevusteks, mis on kooskõlas loetletud valdkondadega. Loetelu on võrreldes eelmise toetatavate valdkondade</w:t>
      </w:r>
      <w:r w:rsidR="00D2766A" w:rsidRPr="3AC64E2D">
        <w:rPr>
          <w:rFonts w:eastAsia="Times New Roman" w:cs="Times New Roman"/>
        </w:rPr>
        <w:t xml:space="preserve"> loetelu</w:t>
      </w:r>
      <w:r w:rsidRPr="3AC64E2D">
        <w:rPr>
          <w:rFonts w:eastAsia="Times New Roman" w:cs="Times New Roman"/>
        </w:rPr>
        <w:t>ga täpsustatud, toodud sisse selgemaid viiteid</w:t>
      </w:r>
      <w:r w:rsidR="00D2766A" w:rsidRPr="3AC64E2D">
        <w:rPr>
          <w:rFonts w:eastAsia="Times New Roman" w:cs="Times New Roman"/>
        </w:rPr>
        <w:t xml:space="preserve"> ja näited</w:t>
      </w:r>
      <w:r w:rsidRPr="3AC64E2D">
        <w:rPr>
          <w:rFonts w:eastAsia="Times New Roman" w:cs="Times New Roman"/>
        </w:rPr>
        <w:t xml:space="preserve"> valdkondadele, mille toetamist komisjon prioriteetseks peab. Täpsemate meetmete üle otsustavad ELi liikmesriigid ise, kuid on oluline, et komisjonile aru andes oleks võimalik näidata, et riigi poolt rahastatud meetmed on kooskõlas nende punktidega. Aruandele kehtestab komisjon vormid, mida liikmesriikidel tuleb hakata täitma.</w:t>
      </w:r>
    </w:p>
    <w:p w14:paraId="7F4C7475" w14:textId="08899459" w:rsidR="00756684" w:rsidRDefault="00756684" w:rsidP="00B25D55">
      <w:pPr>
        <w:pStyle w:val="Standard"/>
        <w:jc w:val="both"/>
        <w:rPr>
          <w:rFonts w:eastAsia="Times New Roman" w:cs="Times New Roman"/>
        </w:rPr>
      </w:pPr>
    </w:p>
    <w:p w14:paraId="47755A65" w14:textId="7F0BABDA" w:rsidR="00756684" w:rsidRPr="005907A2" w:rsidRDefault="00756684" w:rsidP="00756684">
      <w:pPr>
        <w:pStyle w:val="Standard"/>
        <w:jc w:val="both"/>
        <w:rPr>
          <w:rFonts w:eastAsia="Times New Roman" w:cs="Times New Roman"/>
        </w:rPr>
      </w:pPr>
      <w:r w:rsidRPr="3AC64E2D">
        <w:rPr>
          <w:rFonts w:eastAsia="Times New Roman" w:cs="Times New Roman"/>
          <w:b/>
          <w:bCs/>
        </w:rPr>
        <w:t>Punktiga 34</w:t>
      </w:r>
      <w:r w:rsidRPr="3AC64E2D">
        <w:rPr>
          <w:rFonts w:eastAsia="Times New Roman" w:cs="Times New Roman"/>
        </w:rPr>
        <w:t xml:space="preserve"> täiendatakse § 161 lõikega 4’ ja võetakse üle direktiivi 2003/87 artikli 10 lõike 3 viimane tekstiosa. Muudatuse kohaselt tuleb enampakkumisel saadud tulu kasutamise otsustamisel arvestada vajadusega suurendada kliimamuutustega seotud rahvusvahelise koostöö rahastamist haavatavates kolmandates riikides. Enampakkumistulu kasutamine </w:t>
      </w:r>
      <w:r w:rsidRPr="3AC64E2D">
        <w:rPr>
          <w:rFonts w:eastAsia="Times New Roman" w:cs="Times New Roman"/>
        </w:rPr>
        <w:lastRenderedPageBreak/>
        <w:t>otsustatakse Eestis riigi eelarvestrateegia protsessi käigus ning kasutamisest antakse aru Euroopa Komisjonile. Eestis on kehtivas riigi eelarvestrateegias meede rahvusvahelise kliimapoliitika alaseks koostööks, mis on suunatud arengumaade toetamiseks. Tulevastes eelarvestrateegiates tuleks seega otsustada, kas ja mil viisil suurendada juba kehtivat meedet või luua eraldi meede haavatavate riikide toetamiseks, mis võimaldaks täita direktiivist tulenevat nõuet. Haavatavate kolmandate riikidena on seni käsitletud riike, mis on OECD riikide nimekirjas, kellele antav abi loetakse arenguabiks. Nendeks on madala ja keskmise sissetulekuga riigid ning ÜRO definitsiooni kohaselt vähim arenenud riigid (</w:t>
      </w:r>
      <w:r w:rsidRPr="3AC64E2D">
        <w:rPr>
          <w:rFonts w:eastAsia="Times New Roman" w:cs="Times New Roman"/>
          <w:i/>
          <w:iCs/>
        </w:rPr>
        <w:t xml:space="preserve">Least </w:t>
      </w:r>
      <w:proofErr w:type="spellStart"/>
      <w:r w:rsidRPr="3AC64E2D">
        <w:rPr>
          <w:rFonts w:eastAsia="Times New Roman" w:cs="Times New Roman"/>
          <w:i/>
          <w:iCs/>
        </w:rPr>
        <w:t>Developed</w:t>
      </w:r>
      <w:proofErr w:type="spellEnd"/>
      <w:r w:rsidRPr="3AC64E2D">
        <w:rPr>
          <w:rFonts w:eastAsia="Times New Roman" w:cs="Times New Roman"/>
          <w:i/>
          <w:iCs/>
        </w:rPr>
        <w:t xml:space="preserve"> </w:t>
      </w:r>
      <w:proofErr w:type="spellStart"/>
      <w:r w:rsidRPr="3AC64E2D">
        <w:rPr>
          <w:rFonts w:eastAsia="Times New Roman" w:cs="Times New Roman"/>
          <w:i/>
          <w:iCs/>
        </w:rPr>
        <w:t>Countries</w:t>
      </w:r>
      <w:proofErr w:type="spellEnd"/>
      <w:r w:rsidRPr="3AC64E2D">
        <w:rPr>
          <w:rFonts w:eastAsia="Times New Roman" w:cs="Times New Roman"/>
        </w:rPr>
        <w:t>). Eesti on seni rahvusvahelise kliimapoliitika koostöö raames toetanud tegevusi idapartnerlusriikides nagu Ukraina, Moldova, Georgia ning Aafrika riikides nagu Keenia, Namiibia, Uganda.</w:t>
      </w:r>
    </w:p>
    <w:p w14:paraId="370B7B8B" w14:textId="0034A81D" w:rsidR="3AC64E2D" w:rsidRDefault="3AC64E2D" w:rsidP="3AC64E2D">
      <w:pPr>
        <w:pStyle w:val="Standard"/>
        <w:jc w:val="both"/>
        <w:rPr>
          <w:rFonts w:eastAsia="Times New Roman" w:cs="Times New Roman"/>
        </w:rPr>
      </w:pPr>
    </w:p>
    <w:p w14:paraId="52E1AF45" w14:textId="78F08D76" w:rsidR="28CCCB00" w:rsidRDefault="28CCCB00" w:rsidP="3AC64E2D">
      <w:pPr>
        <w:pStyle w:val="Standard"/>
        <w:jc w:val="both"/>
        <w:rPr>
          <w:rFonts w:eastAsia="Times New Roman" w:cs="Times New Roman"/>
          <w:color w:val="000000" w:themeColor="text1"/>
        </w:rPr>
      </w:pPr>
      <w:r w:rsidRPr="3AC64E2D">
        <w:rPr>
          <w:rFonts w:eastAsia="Times New Roman" w:cs="Times New Roman"/>
          <w:b/>
          <w:bCs/>
        </w:rPr>
        <w:t>Punktiga 35</w:t>
      </w:r>
      <w:r w:rsidRPr="3AC64E2D">
        <w:rPr>
          <w:rFonts w:eastAsia="Times New Roman" w:cs="Times New Roman"/>
        </w:rPr>
        <w:t xml:space="preserve"> tunnistatakse kehtetuks § </w:t>
      </w:r>
      <w:r w:rsidRPr="3AC64E2D">
        <w:rPr>
          <w:rFonts w:eastAsia="Times New Roman" w:cs="Times New Roman"/>
          <w:color w:val="000000" w:themeColor="text1"/>
        </w:rPr>
        <w:t xml:space="preserve">161 lõige 6 kuna </w:t>
      </w:r>
      <w:r w:rsidR="2F104942" w:rsidRPr="3AC64E2D">
        <w:rPr>
          <w:rFonts w:eastAsia="Times New Roman" w:cs="Times New Roman"/>
          <w:color w:val="000000" w:themeColor="text1"/>
        </w:rPr>
        <w:t xml:space="preserve">vastavalt direktiivi muudatusele kasutatakse edaspidi õhusõiduki käitajate lubatud heitkoguse ühikute enampakkumisel saadud kogu tulu samadel eesmärkidel nagu on toodud </w:t>
      </w:r>
      <w:r w:rsidR="2F104942" w:rsidRPr="3AC64E2D">
        <w:rPr>
          <w:rFonts w:eastAsia="Times New Roman" w:cs="Times New Roman"/>
        </w:rPr>
        <w:t xml:space="preserve">§ </w:t>
      </w:r>
      <w:r w:rsidR="2F104942" w:rsidRPr="3AC64E2D">
        <w:rPr>
          <w:rFonts w:eastAsia="Times New Roman" w:cs="Times New Roman"/>
          <w:color w:val="000000" w:themeColor="text1"/>
        </w:rPr>
        <w:t>161 lõikes 4.</w:t>
      </w:r>
    </w:p>
    <w:p w14:paraId="182B053B" w14:textId="30382E8E" w:rsidR="00DF0417" w:rsidRPr="005907A2" w:rsidRDefault="00DF0417" w:rsidP="7677CEAE">
      <w:pPr>
        <w:pStyle w:val="Standard"/>
        <w:jc w:val="both"/>
        <w:rPr>
          <w:rFonts w:eastAsia="Times New Roman" w:cs="Times New Roman"/>
        </w:rPr>
      </w:pPr>
    </w:p>
    <w:p w14:paraId="2506E2F6" w14:textId="4073D09C" w:rsidR="00DF0417" w:rsidRPr="005907A2" w:rsidRDefault="3F1B09B0" w:rsidP="7677CEAE">
      <w:pPr>
        <w:pStyle w:val="Standard"/>
        <w:jc w:val="both"/>
        <w:rPr>
          <w:rFonts w:eastAsia="Times New Roman" w:cs="Times New Roman"/>
        </w:rPr>
      </w:pPr>
      <w:r w:rsidRPr="3AC64E2D">
        <w:rPr>
          <w:rFonts w:eastAsia="Times New Roman" w:cs="Times New Roman"/>
          <w:b/>
          <w:bCs/>
        </w:rPr>
        <w:t>Punkti</w:t>
      </w:r>
      <w:r w:rsidR="3702999C" w:rsidRPr="3AC64E2D">
        <w:rPr>
          <w:rFonts w:eastAsia="Times New Roman" w:cs="Times New Roman"/>
          <w:b/>
          <w:bCs/>
        </w:rPr>
        <w:t>de</w:t>
      </w:r>
      <w:r w:rsidRPr="3AC64E2D">
        <w:rPr>
          <w:rFonts w:eastAsia="Times New Roman" w:cs="Times New Roman"/>
          <w:b/>
          <w:bCs/>
        </w:rPr>
        <w:t xml:space="preserve">ga </w:t>
      </w:r>
      <w:r w:rsidR="006222BF" w:rsidRPr="3AC64E2D">
        <w:rPr>
          <w:rFonts w:eastAsia="Times New Roman" w:cs="Times New Roman"/>
          <w:b/>
          <w:bCs/>
        </w:rPr>
        <w:t>3</w:t>
      </w:r>
      <w:r w:rsidR="0F3277C5" w:rsidRPr="3AC64E2D">
        <w:rPr>
          <w:rFonts w:eastAsia="Times New Roman" w:cs="Times New Roman"/>
          <w:b/>
          <w:bCs/>
        </w:rPr>
        <w:t>6</w:t>
      </w:r>
      <w:r w:rsidR="01018F03" w:rsidRPr="3AC64E2D">
        <w:rPr>
          <w:rFonts w:eastAsia="Times New Roman" w:cs="Times New Roman"/>
          <w:b/>
          <w:bCs/>
        </w:rPr>
        <w:t>–</w:t>
      </w:r>
      <w:r w:rsidR="006222BF" w:rsidRPr="3AC64E2D">
        <w:rPr>
          <w:rFonts w:eastAsia="Times New Roman" w:cs="Times New Roman"/>
          <w:b/>
          <w:bCs/>
        </w:rPr>
        <w:t>3</w:t>
      </w:r>
      <w:r w:rsidR="4E48A06E" w:rsidRPr="3AC64E2D">
        <w:rPr>
          <w:rFonts w:eastAsia="Times New Roman" w:cs="Times New Roman"/>
          <w:b/>
          <w:bCs/>
        </w:rPr>
        <w:t xml:space="preserve">8 </w:t>
      </w:r>
      <w:r w:rsidR="6EB0D0BC" w:rsidRPr="3AC64E2D">
        <w:rPr>
          <w:rFonts w:eastAsia="Times New Roman" w:cs="Times New Roman"/>
        </w:rPr>
        <w:t xml:space="preserve">muudetakse </w:t>
      </w:r>
      <w:r w:rsidR="49B22AA6" w:rsidRPr="3AC64E2D">
        <w:rPr>
          <w:rFonts w:eastAsia="Times New Roman" w:cs="Times New Roman"/>
        </w:rPr>
        <w:t xml:space="preserve">kõigepealt </w:t>
      </w:r>
      <w:r w:rsidR="75176720" w:rsidRPr="3AC64E2D">
        <w:rPr>
          <w:rFonts w:eastAsia="Times New Roman" w:cs="Times New Roman"/>
        </w:rPr>
        <w:t>§ 165</w:t>
      </w:r>
      <w:r w:rsidR="75176720" w:rsidRPr="3AC64E2D">
        <w:rPr>
          <w:rFonts w:eastAsia="Times New Roman" w:cs="Times New Roman"/>
          <w:vertAlign w:val="superscript"/>
        </w:rPr>
        <w:t xml:space="preserve">1 </w:t>
      </w:r>
      <w:r w:rsidR="75176720" w:rsidRPr="3AC64E2D">
        <w:rPr>
          <w:rFonts w:eastAsia="Times New Roman" w:cs="Times New Roman"/>
        </w:rPr>
        <w:t xml:space="preserve">lõike 3 </w:t>
      </w:r>
      <w:r w:rsidR="2BAFBA63" w:rsidRPr="3AC64E2D">
        <w:rPr>
          <w:rFonts w:eastAsia="Times New Roman" w:cs="Times New Roman"/>
        </w:rPr>
        <w:t>s</w:t>
      </w:r>
      <w:r w:rsidR="0A891353" w:rsidRPr="3AC64E2D">
        <w:rPr>
          <w:rFonts w:eastAsia="Times New Roman" w:cs="Times New Roman"/>
        </w:rPr>
        <w:t xml:space="preserve">issejuhatavas lauses </w:t>
      </w:r>
      <w:r w:rsidR="75176720" w:rsidRPr="3AC64E2D">
        <w:rPr>
          <w:rFonts w:eastAsia="Times New Roman" w:cs="Times New Roman"/>
        </w:rPr>
        <w:t xml:space="preserve"> nõue</w:t>
      </w:r>
      <w:r w:rsidR="42BB7C95" w:rsidRPr="3AC64E2D">
        <w:rPr>
          <w:rFonts w:eastAsia="Times New Roman" w:cs="Times New Roman"/>
        </w:rPr>
        <w:t>t</w:t>
      </w:r>
      <w:r w:rsidR="75176720" w:rsidRPr="3AC64E2D">
        <w:rPr>
          <w:rFonts w:eastAsia="Times New Roman" w:cs="Times New Roman"/>
        </w:rPr>
        <w:t xml:space="preserve">, et </w:t>
      </w:r>
      <w:r w:rsidR="65725546" w:rsidRPr="3AC64E2D">
        <w:rPr>
          <w:rFonts w:eastAsia="Times New Roman" w:cs="Times New Roman"/>
        </w:rPr>
        <w:t>vähemalt 70% moderniseerimisfondi vahenditest kasutatakse</w:t>
      </w:r>
      <w:r w:rsidR="60FE080A" w:rsidRPr="3AC64E2D">
        <w:rPr>
          <w:rFonts w:eastAsia="Times New Roman" w:cs="Times New Roman"/>
        </w:rPr>
        <w:t xml:space="preserve"> sama lõike punktides loetletud tegevusteks, mis on direktiivi kohaselt määratud prioriteetseteks</w:t>
      </w:r>
      <w:r w:rsidR="71EB387B" w:rsidRPr="3AC64E2D">
        <w:rPr>
          <w:rFonts w:eastAsia="Times New Roman" w:cs="Times New Roman"/>
        </w:rPr>
        <w:t xml:space="preserve"> tegevusteks.</w:t>
      </w:r>
      <w:r w:rsidR="54D2D789" w:rsidRPr="3AC64E2D">
        <w:rPr>
          <w:rFonts w:eastAsia="Times New Roman" w:cs="Times New Roman"/>
        </w:rPr>
        <w:t xml:space="preserve"> Sellega võetakse üle direktiivi </w:t>
      </w:r>
      <w:r w:rsidR="777B1639" w:rsidRPr="3AC64E2D">
        <w:rPr>
          <w:rFonts w:eastAsia="Times New Roman" w:cs="Times New Roman"/>
        </w:rPr>
        <w:t xml:space="preserve">2003/87 </w:t>
      </w:r>
      <w:r w:rsidR="54D2D789" w:rsidRPr="3AC64E2D">
        <w:rPr>
          <w:rFonts w:eastAsia="Times New Roman" w:cs="Times New Roman"/>
        </w:rPr>
        <w:t xml:space="preserve">artikli 10d lõige 2. </w:t>
      </w:r>
      <w:r w:rsidR="71EB387B" w:rsidRPr="3AC64E2D">
        <w:rPr>
          <w:rFonts w:eastAsia="Times New Roman" w:cs="Times New Roman"/>
        </w:rPr>
        <w:t xml:space="preserve">Eelnõukohase seadusega </w:t>
      </w:r>
      <w:r w:rsidR="0C70F2FB" w:rsidRPr="3AC64E2D">
        <w:rPr>
          <w:rFonts w:eastAsia="Times New Roman" w:cs="Times New Roman"/>
        </w:rPr>
        <w:t xml:space="preserve">kehtestatakse </w:t>
      </w:r>
      <w:r w:rsidR="71EB387B" w:rsidRPr="3AC64E2D">
        <w:rPr>
          <w:rFonts w:eastAsia="Times New Roman" w:cs="Times New Roman"/>
        </w:rPr>
        <w:t xml:space="preserve">nõue, et prioriteetsete tegevuste toetamiseks tuleb kasutada vähemalt </w:t>
      </w:r>
      <w:r w:rsidR="36787B3E" w:rsidRPr="3AC64E2D">
        <w:rPr>
          <w:rFonts w:eastAsia="Times New Roman" w:cs="Times New Roman"/>
        </w:rPr>
        <w:t>9</w:t>
      </w:r>
      <w:r w:rsidR="71EB387B" w:rsidRPr="3AC64E2D">
        <w:rPr>
          <w:rFonts w:eastAsia="Times New Roman" w:cs="Times New Roman"/>
        </w:rPr>
        <w:t>0% vahenditest.</w:t>
      </w:r>
      <w:r w:rsidR="0B452E02" w:rsidRPr="3AC64E2D">
        <w:rPr>
          <w:rFonts w:eastAsia="Times New Roman" w:cs="Times New Roman"/>
        </w:rPr>
        <w:t xml:space="preserve"> Direktiivi muudatusega lepiti kokku, et moderniseerimisfondi suurendatakse 2,5% </w:t>
      </w:r>
      <w:r w:rsidR="004C266A" w:rsidRPr="3AC64E2D">
        <w:rPr>
          <w:rFonts w:eastAsia="Times New Roman" w:cs="Times New Roman"/>
        </w:rPr>
        <w:t xml:space="preserve">võrra </w:t>
      </w:r>
      <w:r w:rsidR="0B452E02" w:rsidRPr="3AC64E2D">
        <w:rPr>
          <w:rFonts w:eastAsia="Times New Roman" w:cs="Times New Roman"/>
        </w:rPr>
        <w:t xml:space="preserve">ühikute </w:t>
      </w:r>
      <w:proofErr w:type="spellStart"/>
      <w:r w:rsidR="0B452E02" w:rsidRPr="3AC64E2D">
        <w:rPr>
          <w:rFonts w:eastAsia="Times New Roman" w:cs="Times New Roman"/>
        </w:rPr>
        <w:t>üldkogusest</w:t>
      </w:r>
      <w:proofErr w:type="spellEnd"/>
      <w:r w:rsidR="0B452E02" w:rsidRPr="3AC64E2D">
        <w:rPr>
          <w:rFonts w:eastAsia="Times New Roman" w:cs="Times New Roman"/>
        </w:rPr>
        <w:t xml:space="preserve"> lisaks senisele 2%</w:t>
      </w:r>
      <w:r w:rsidR="3039A59D" w:rsidRPr="3AC64E2D">
        <w:rPr>
          <w:rFonts w:eastAsia="Times New Roman" w:cs="Times New Roman"/>
        </w:rPr>
        <w:t>-</w:t>
      </w:r>
      <w:proofErr w:type="spellStart"/>
      <w:r w:rsidR="3039A59D" w:rsidRPr="3AC64E2D">
        <w:rPr>
          <w:rFonts w:eastAsia="Times New Roman" w:cs="Times New Roman"/>
        </w:rPr>
        <w:t>le</w:t>
      </w:r>
      <w:proofErr w:type="spellEnd"/>
      <w:r w:rsidR="0B452E02" w:rsidRPr="3AC64E2D">
        <w:rPr>
          <w:rFonts w:eastAsia="Times New Roman" w:cs="Times New Roman"/>
        </w:rPr>
        <w:t xml:space="preserve"> </w:t>
      </w:r>
      <w:proofErr w:type="spellStart"/>
      <w:r w:rsidR="0B452E02" w:rsidRPr="3AC64E2D">
        <w:rPr>
          <w:rFonts w:eastAsia="Times New Roman" w:cs="Times New Roman"/>
        </w:rPr>
        <w:t>üldkogusest</w:t>
      </w:r>
      <w:proofErr w:type="spellEnd"/>
      <w:r w:rsidR="0B452E02" w:rsidRPr="3AC64E2D">
        <w:rPr>
          <w:rFonts w:eastAsia="Times New Roman" w:cs="Times New Roman"/>
        </w:rPr>
        <w:t xml:space="preserve">. </w:t>
      </w:r>
      <w:r w:rsidR="58E94376" w:rsidRPr="3AC64E2D">
        <w:rPr>
          <w:rFonts w:eastAsia="Times New Roman" w:cs="Times New Roman"/>
        </w:rPr>
        <w:t xml:space="preserve">Direktiivi kohaselt on seatud nõue, et muudatuse eelselt liikmesriikidele määratud moderniseerimisfondi vahenditest tuleks kasutada prioriteetseteks tegevusteks vähemalt 80% ning muudatusega </w:t>
      </w:r>
      <w:r w:rsidR="0BC22FC6" w:rsidRPr="3AC64E2D">
        <w:rPr>
          <w:rFonts w:eastAsia="Times New Roman" w:cs="Times New Roman"/>
        </w:rPr>
        <w:t xml:space="preserve">suurendatud moderniseerimisfondi täiendavat osa vähemalt 90% ulatuses prioriteetseteks eesmärkideks. Eelnõukohane muudatus näeb ette, et Eesti kasutab kogu moderniseerimisfondi vahendeid vähemalt 90% ulatuses prioriteetseteks valdkondadeks. </w:t>
      </w:r>
      <w:r w:rsidR="260926C9" w:rsidRPr="3AC64E2D">
        <w:rPr>
          <w:rFonts w:eastAsia="Times New Roman" w:cs="Times New Roman"/>
        </w:rPr>
        <w:t>See muudatus tehakse kahel põhjusel.</w:t>
      </w:r>
    </w:p>
    <w:p w14:paraId="266708B9" w14:textId="440BF508" w:rsidR="00DF0417" w:rsidRPr="005907A2" w:rsidRDefault="00DF0417" w:rsidP="7677CEAE">
      <w:pPr>
        <w:pStyle w:val="Standard"/>
        <w:jc w:val="both"/>
        <w:rPr>
          <w:rFonts w:eastAsia="Times New Roman" w:cs="Times New Roman"/>
        </w:rPr>
      </w:pPr>
    </w:p>
    <w:p w14:paraId="729FDDA8" w14:textId="6301D913" w:rsidR="00DF0417" w:rsidRPr="005907A2" w:rsidRDefault="260926C9" w:rsidP="7677CEAE">
      <w:pPr>
        <w:pStyle w:val="Standard"/>
        <w:jc w:val="both"/>
        <w:rPr>
          <w:rFonts w:eastAsia="Times New Roman" w:cs="Times New Roman"/>
        </w:rPr>
      </w:pPr>
      <w:r w:rsidRPr="3AC64E2D">
        <w:rPr>
          <w:rFonts w:eastAsia="Times New Roman" w:cs="Times New Roman"/>
        </w:rPr>
        <w:t xml:space="preserve">Esiteks, on </w:t>
      </w:r>
      <w:r w:rsidR="71EB387B" w:rsidRPr="3AC64E2D">
        <w:rPr>
          <w:rFonts w:eastAsia="Times New Roman" w:cs="Times New Roman"/>
        </w:rPr>
        <w:t xml:space="preserve">Eesti alates 2021. aastast kasutanud moderniseerimisfondi vahendeid </w:t>
      </w:r>
      <w:r w:rsidR="6A55EA4D" w:rsidRPr="3AC64E2D">
        <w:rPr>
          <w:rFonts w:eastAsia="Times New Roman" w:cs="Times New Roman"/>
        </w:rPr>
        <w:t xml:space="preserve">direktiivi mõistes </w:t>
      </w:r>
      <w:r w:rsidR="00FD1A80" w:rsidRPr="3AC64E2D">
        <w:rPr>
          <w:rFonts w:eastAsia="Times New Roman" w:cs="Times New Roman"/>
        </w:rPr>
        <w:t xml:space="preserve">kahe </w:t>
      </w:r>
      <w:r w:rsidR="6A55EA4D" w:rsidRPr="3AC64E2D">
        <w:rPr>
          <w:rFonts w:eastAsia="Times New Roman" w:cs="Times New Roman"/>
        </w:rPr>
        <w:t xml:space="preserve">prioriteetse </w:t>
      </w:r>
      <w:r w:rsidR="71EB387B" w:rsidRPr="3AC64E2D">
        <w:rPr>
          <w:rFonts w:eastAsia="Times New Roman" w:cs="Times New Roman"/>
        </w:rPr>
        <w:t xml:space="preserve">meetme toetamiseks: </w:t>
      </w:r>
      <w:r w:rsidR="24C424CB" w:rsidRPr="3AC64E2D">
        <w:rPr>
          <w:rFonts w:eastAsia="Times New Roman" w:cs="Times New Roman"/>
        </w:rPr>
        <w:t>avaliku sektori hoonete energiatõhususe programm ja vähese heitega transpordi energiatõhususe suurendamise programm. Need on saanud kinnituse moderniseerimisfondi haldavalt Euroopa Investeerimispangalt, et tegemis</w:t>
      </w:r>
      <w:r w:rsidR="121493C1" w:rsidRPr="3AC64E2D">
        <w:rPr>
          <w:rFonts w:eastAsia="Times New Roman" w:cs="Times New Roman"/>
        </w:rPr>
        <w:t>t on direktiivi nõuetega kooskõlas olevate prioriteetsete meetmetega.</w:t>
      </w:r>
    </w:p>
    <w:p w14:paraId="0A4DE457" w14:textId="52D7C7B3" w:rsidR="00DF0417" w:rsidRPr="005907A2" w:rsidRDefault="00DF0417" w:rsidP="7677CEAE">
      <w:pPr>
        <w:pStyle w:val="Standard"/>
        <w:jc w:val="both"/>
        <w:rPr>
          <w:rFonts w:eastAsia="Times New Roman" w:cs="Times New Roman"/>
        </w:rPr>
      </w:pPr>
    </w:p>
    <w:p w14:paraId="03A61222" w14:textId="33955FE4" w:rsidR="00DF0417" w:rsidRPr="005907A2" w:rsidRDefault="3A6DB98A" w:rsidP="7677CEAE">
      <w:pPr>
        <w:pStyle w:val="Standard"/>
        <w:jc w:val="both"/>
        <w:rPr>
          <w:rFonts w:eastAsia="Times New Roman" w:cs="Times New Roman"/>
        </w:rPr>
      </w:pPr>
      <w:r w:rsidRPr="3AC64E2D">
        <w:rPr>
          <w:rFonts w:eastAsia="Times New Roman" w:cs="Times New Roman"/>
        </w:rPr>
        <w:t>Teine põhjus on asjaolu, et nii kahe erineva kriteeriumi seadmise üle kontrolli teostami</w:t>
      </w:r>
      <w:r w:rsidR="073FF4C1" w:rsidRPr="3AC64E2D">
        <w:rPr>
          <w:rFonts w:eastAsia="Times New Roman" w:cs="Times New Roman"/>
        </w:rPr>
        <w:t>se</w:t>
      </w:r>
      <w:r w:rsidRPr="3AC64E2D">
        <w:rPr>
          <w:rFonts w:eastAsia="Times New Roman" w:cs="Times New Roman"/>
        </w:rPr>
        <w:t xml:space="preserve"> kui ka mitteprioriteetsete tegevuste jaoks vahendite taotlemi</w:t>
      </w:r>
      <w:r w:rsidR="6FB3F80F" w:rsidRPr="3AC64E2D">
        <w:rPr>
          <w:rFonts w:eastAsia="Times New Roman" w:cs="Times New Roman"/>
        </w:rPr>
        <w:t>sega</w:t>
      </w:r>
      <w:r w:rsidRPr="3AC64E2D">
        <w:rPr>
          <w:rFonts w:eastAsia="Times New Roman" w:cs="Times New Roman"/>
        </w:rPr>
        <w:t xml:space="preserve"> </w:t>
      </w:r>
      <w:r w:rsidR="2B24FB80" w:rsidRPr="3AC64E2D">
        <w:rPr>
          <w:rFonts w:eastAsia="Times New Roman" w:cs="Times New Roman"/>
        </w:rPr>
        <w:t>kaasneb suur töö</w:t>
      </w:r>
      <w:r w:rsidRPr="3AC64E2D">
        <w:rPr>
          <w:rFonts w:eastAsia="Times New Roman" w:cs="Times New Roman"/>
        </w:rPr>
        <w:t>koormus.</w:t>
      </w:r>
      <w:r w:rsidR="0811CEFF" w:rsidRPr="3AC64E2D">
        <w:rPr>
          <w:rFonts w:eastAsia="Times New Roman" w:cs="Times New Roman"/>
        </w:rPr>
        <w:t xml:space="preserve"> Mitteprioriteetsete tegevuste toetamiseks tuleb saada heakskiit nii Euroopa Investeerimispangalt kui ka investeerimiskomiteelt</w:t>
      </w:r>
      <w:r w:rsidR="2258C602" w:rsidRPr="3AC64E2D">
        <w:rPr>
          <w:rFonts w:eastAsia="Times New Roman" w:cs="Times New Roman"/>
        </w:rPr>
        <w:t>. See muudab protsessi pikemaks ning kulukamaks, sest iga taotluse läbivaatamise ja hindamisega kaasneb kulu, mis kaetakse Euroopa Investeerimispangale liikmesriigile määratud moderniseerimisfondi vahenditest.</w:t>
      </w:r>
    </w:p>
    <w:p w14:paraId="16FC5D9F" w14:textId="459A9D9A" w:rsidR="7677CEAE" w:rsidRPr="005907A2" w:rsidRDefault="7677CEAE" w:rsidP="7677CEAE">
      <w:pPr>
        <w:pStyle w:val="Standard"/>
        <w:jc w:val="both"/>
        <w:rPr>
          <w:rFonts w:eastAsia="Times New Roman" w:cs="Times New Roman"/>
        </w:rPr>
      </w:pPr>
    </w:p>
    <w:p w14:paraId="194C67DD" w14:textId="13E5F91D" w:rsidR="067B4282" w:rsidRPr="005907A2" w:rsidRDefault="29049D3F" w:rsidP="7677CEAE">
      <w:pPr>
        <w:pStyle w:val="Standard"/>
        <w:jc w:val="both"/>
        <w:rPr>
          <w:rFonts w:eastAsia="Times New Roman" w:cs="Times New Roman"/>
        </w:rPr>
      </w:pPr>
      <w:r w:rsidRPr="3AC64E2D">
        <w:rPr>
          <w:rFonts w:eastAsia="Times New Roman" w:cs="Times New Roman"/>
        </w:rPr>
        <w:t>Paragrahvi</w:t>
      </w:r>
      <w:r w:rsidR="1004C6FF" w:rsidRPr="3AC64E2D">
        <w:rPr>
          <w:rFonts w:eastAsia="Times New Roman" w:cs="Times New Roman"/>
        </w:rPr>
        <w:t xml:space="preserve"> 165</w:t>
      </w:r>
      <w:r w:rsidR="1004C6FF" w:rsidRPr="3AC64E2D">
        <w:rPr>
          <w:rFonts w:eastAsia="Times New Roman" w:cs="Times New Roman"/>
          <w:vertAlign w:val="superscript"/>
        </w:rPr>
        <w:t>1</w:t>
      </w:r>
      <w:r w:rsidR="1004C6FF" w:rsidRPr="3AC64E2D">
        <w:rPr>
          <w:rFonts w:eastAsia="Times New Roman" w:cs="Times New Roman"/>
        </w:rPr>
        <w:t xml:space="preserve"> lõike 3 punkte </w:t>
      </w:r>
      <w:r w:rsidR="4415E4AD" w:rsidRPr="3AC64E2D">
        <w:rPr>
          <w:rFonts w:eastAsia="Times New Roman" w:cs="Times New Roman"/>
        </w:rPr>
        <w:t xml:space="preserve">1–4 muudetakse, punkt 5 tunnistatakse kehtetuks </w:t>
      </w:r>
      <w:r w:rsidR="1004C6FF" w:rsidRPr="3AC64E2D">
        <w:rPr>
          <w:rFonts w:eastAsia="Times New Roman" w:cs="Times New Roman"/>
        </w:rPr>
        <w:t xml:space="preserve">ning </w:t>
      </w:r>
      <w:r w:rsidR="40955EA5" w:rsidRPr="3AC64E2D">
        <w:rPr>
          <w:rFonts w:eastAsia="Times New Roman" w:cs="Times New Roman"/>
        </w:rPr>
        <w:t xml:space="preserve">lõiget </w:t>
      </w:r>
      <w:r w:rsidR="1004C6FF" w:rsidRPr="3AC64E2D">
        <w:rPr>
          <w:rFonts w:eastAsia="Times New Roman" w:cs="Times New Roman"/>
        </w:rPr>
        <w:t xml:space="preserve"> </w:t>
      </w:r>
      <w:r w:rsidR="006222BF" w:rsidRPr="3AC64E2D">
        <w:rPr>
          <w:rFonts w:eastAsia="Times New Roman" w:cs="Times New Roman"/>
        </w:rPr>
        <w:t xml:space="preserve">täiendatakse </w:t>
      </w:r>
      <w:r w:rsidR="1004C6FF" w:rsidRPr="3AC64E2D">
        <w:rPr>
          <w:rFonts w:eastAsia="Times New Roman" w:cs="Times New Roman"/>
        </w:rPr>
        <w:t>punktidega 6 ja 7. Sellega võet</w:t>
      </w:r>
      <w:r w:rsidR="099E309B" w:rsidRPr="3AC64E2D">
        <w:rPr>
          <w:rFonts w:eastAsia="Times New Roman" w:cs="Times New Roman"/>
        </w:rPr>
        <w:t>akse üle dir</w:t>
      </w:r>
      <w:r w:rsidR="60827905" w:rsidRPr="3AC64E2D">
        <w:rPr>
          <w:rFonts w:eastAsia="Times New Roman" w:cs="Times New Roman"/>
        </w:rPr>
        <w:t xml:space="preserve">ektiivi </w:t>
      </w:r>
      <w:r w:rsidR="5DB9F3D3" w:rsidRPr="3AC64E2D">
        <w:rPr>
          <w:rFonts w:eastAsia="Times New Roman" w:cs="Times New Roman"/>
        </w:rPr>
        <w:t xml:space="preserve">2003/87 </w:t>
      </w:r>
      <w:r w:rsidR="60827905" w:rsidRPr="3AC64E2D">
        <w:rPr>
          <w:rFonts w:eastAsia="Times New Roman" w:cs="Times New Roman"/>
        </w:rPr>
        <w:t>artikli 10d</w:t>
      </w:r>
      <w:r w:rsidR="3583F747" w:rsidRPr="3AC64E2D">
        <w:rPr>
          <w:rFonts w:eastAsia="Times New Roman" w:cs="Times New Roman"/>
        </w:rPr>
        <w:t xml:space="preserve"> lõike 2 punktid a–</w:t>
      </w:r>
      <w:proofErr w:type="spellStart"/>
      <w:r w:rsidR="3583F747" w:rsidRPr="3AC64E2D">
        <w:rPr>
          <w:rFonts w:eastAsia="Times New Roman" w:cs="Times New Roman"/>
        </w:rPr>
        <w:t>f.</w:t>
      </w:r>
      <w:proofErr w:type="spellEnd"/>
      <w:r w:rsidR="3583F747" w:rsidRPr="3AC64E2D">
        <w:rPr>
          <w:rFonts w:eastAsia="Times New Roman" w:cs="Times New Roman"/>
        </w:rPr>
        <w:t xml:space="preserve"> Tegemist on tegevusalade loeteluga, mida peetakse direktiivi mõistes prioriteetseteks tegevusteks, mille </w:t>
      </w:r>
      <w:r w:rsidR="5BC95DE3" w:rsidRPr="3AC64E2D">
        <w:rPr>
          <w:rFonts w:eastAsia="Times New Roman" w:cs="Times New Roman"/>
        </w:rPr>
        <w:t xml:space="preserve">jaoks tuleb kasutada vähemalt 90% vahenditest (lähemalt selgitatud punktis 27) ning </w:t>
      </w:r>
      <w:r w:rsidR="3583F747" w:rsidRPr="3AC64E2D">
        <w:rPr>
          <w:rFonts w:eastAsia="Times New Roman" w:cs="Times New Roman"/>
        </w:rPr>
        <w:t>vahendite taotlemise protsess</w:t>
      </w:r>
      <w:r w:rsidR="4DE37EDF" w:rsidRPr="3AC64E2D">
        <w:rPr>
          <w:rFonts w:eastAsia="Times New Roman" w:cs="Times New Roman"/>
        </w:rPr>
        <w:t xml:space="preserve"> on lihtsustatud</w:t>
      </w:r>
      <w:r w:rsidR="238B0F16" w:rsidRPr="3AC64E2D">
        <w:rPr>
          <w:rFonts w:eastAsia="Times New Roman" w:cs="Times New Roman"/>
        </w:rPr>
        <w:t xml:space="preserve">. Muudatused ja täiendused </w:t>
      </w:r>
      <w:r w:rsidR="1D2478B2" w:rsidRPr="3AC64E2D">
        <w:rPr>
          <w:rFonts w:eastAsia="Times New Roman" w:cs="Times New Roman"/>
        </w:rPr>
        <w:t xml:space="preserve">pigem täpsustavad juba kehtinud tegevuste loetelu. </w:t>
      </w:r>
      <w:r w:rsidR="205EE071" w:rsidRPr="3AC64E2D">
        <w:rPr>
          <w:rFonts w:eastAsia="Times New Roman" w:cs="Times New Roman"/>
        </w:rPr>
        <w:t xml:space="preserve">Olulisemate täiendustena on ära </w:t>
      </w:r>
      <w:r w:rsidR="205EE071" w:rsidRPr="3AC64E2D">
        <w:rPr>
          <w:rFonts w:eastAsia="Times New Roman" w:cs="Times New Roman"/>
        </w:rPr>
        <w:lastRenderedPageBreak/>
        <w:t>märgitud, et kooskõlas õiglase ülemineku territoriaalse kavaga on võimalik toetada ka idufirmade ja kodanikuühenduste ühistegevust ning on täpsustatud</w:t>
      </w:r>
      <w:r w:rsidR="6E02F5E5" w:rsidRPr="3AC64E2D">
        <w:rPr>
          <w:rFonts w:eastAsia="Times New Roman" w:cs="Times New Roman"/>
        </w:rPr>
        <w:t xml:space="preserve">, et prioriteetse tegevusena nähakse ka </w:t>
      </w:r>
      <w:r w:rsidR="004C266A" w:rsidRPr="3AC64E2D">
        <w:rPr>
          <w:rFonts w:eastAsia="Times New Roman" w:cs="Times New Roman"/>
        </w:rPr>
        <w:t xml:space="preserve">energiavõimekuse suurendamisega </w:t>
      </w:r>
      <w:r w:rsidR="6E02F5E5" w:rsidRPr="3AC64E2D">
        <w:rPr>
          <w:rFonts w:eastAsia="Times New Roman" w:cs="Times New Roman"/>
        </w:rPr>
        <w:t>tegelemist.</w:t>
      </w:r>
    </w:p>
    <w:p w14:paraId="6FBD3420" w14:textId="324FD40C" w:rsidR="7677CEAE" w:rsidRPr="005907A2" w:rsidRDefault="7677CEAE" w:rsidP="7677CEAE">
      <w:pPr>
        <w:pStyle w:val="Standard"/>
        <w:jc w:val="both"/>
        <w:rPr>
          <w:rFonts w:eastAsia="Times New Roman" w:cs="Times New Roman"/>
        </w:rPr>
      </w:pPr>
    </w:p>
    <w:p w14:paraId="6CD155DA" w14:textId="57D3EC2F" w:rsidR="0A8320C2" w:rsidRPr="005907A2" w:rsidRDefault="0A8320C2" w:rsidP="3AC64E2D">
      <w:pPr>
        <w:pStyle w:val="Standard"/>
        <w:jc w:val="both"/>
        <w:rPr>
          <w:rFonts w:eastAsia="Times New Roman" w:cs="Times New Roman"/>
        </w:rPr>
      </w:pPr>
      <w:r w:rsidRPr="3AC64E2D">
        <w:rPr>
          <w:rFonts w:eastAsia="Times New Roman" w:cs="Times New Roman"/>
          <w:b/>
          <w:bCs/>
        </w:rPr>
        <w:t xml:space="preserve">Punktiga </w:t>
      </w:r>
      <w:r w:rsidR="00EC56C4" w:rsidRPr="3AC64E2D">
        <w:rPr>
          <w:rFonts w:eastAsia="Times New Roman" w:cs="Times New Roman"/>
          <w:b/>
          <w:bCs/>
        </w:rPr>
        <w:t>3</w:t>
      </w:r>
      <w:r w:rsidR="628F5FE2" w:rsidRPr="3AC64E2D">
        <w:rPr>
          <w:rFonts w:eastAsia="Times New Roman" w:cs="Times New Roman"/>
          <w:b/>
          <w:bCs/>
        </w:rPr>
        <w:t>9</w:t>
      </w:r>
      <w:r w:rsidR="00EC56C4" w:rsidRPr="3AC64E2D">
        <w:rPr>
          <w:rFonts w:eastAsia="Times New Roman" w:cs="Times New Roman"/>
          <w:b/>
          <w:bCs/>
        </w:rPr>
        <w:t xml:space="preserve"> </w:t>
      </w:r>
      <w:r w:rsidRPr="3AC64E2D">
        <w:rPr>
          <w:rFonts w:eastAsia="Times New Roman" w:cs="Times New Roman"/>
        </w:rPr>
        <w:t>kustutatakse § 165</w:t>
      </w:r>
      <w:r w:rsidRPr="3AC64E2D">
        <w:rPr>
          <w:rFonts w:eastAsia="Times New Roman" w:cs="Times New Roman"/>
          <w:vertAlign w:val="superscript"/>
        </w:rPr>
        <w:t>1</w:t>
      </w:r>
      <w:r w:rsidRPr="3AC64E2D">
        <w:rPr>
          <w:rFonts w:eastAsia="Times New Roman" w:cs="Times New Roman"/>
        </w:rPr>
        <w:t xml:space="preserve"> lõikest 4 viide tahketele fossiilsetele kütustele. Eelnõukohase seadusega ei saa moderniseerimisfondi </w:t>
      </w:r>
      <w:r w:rsidR="70B92B82" w:rsidRPr="3AC64E2D">
        <w:rPr>
          <w:rFonts w:eastAsia="Times New Roman" w:cs="Times New Roman"/>
        </w:rPr>
        <w:t xml:space="preserve">vahendeid enam kasutada </w:t>
      </w:r>
      <w:r w:rsidR="2F8C4D49" w:rsidRPr="3AC64E2D">
        <w:rPr>
          <w:rFonts w:eastAsia="Times New Roman" w:cs="Times New Roman"/>
        </w:rPr>
        <w:t xml:space="preserve">üheski </w:t>
      </w:r>
      <w:r w:rsidR="70B92B82" w:rsidRPr="3AC64E2D">
        <w:rPr>
          <w:rFonts w:eastAsia="Times New Roman" w:cs="Times New Roman"/>
        </w:rPr>
        <w:t>olekus fossiilseid kütuseid kasutava energiatootmise jaoks. Seni kehtinud seaduse järgi oli keelatud moderniseerimisfondi vahende</w:t>
      </w:r>
      <w:r w:rsidR="1166B8EA" w:rsidRPr="3AC64E2D">
        <w:rPr>
          <w:rFonts w:eastAsia="Times New Roman" w:cs="Times New Roman"/>
        </w:rPr>
        <w:t xml:space="preserve">id kasutada üksnes tahkeid fossiilseid kütuseid kasutava energiatootmise toetamiseks. Sellega võetakse üle direktiivi </w:t>
      </w:r>
      <w:r w:rsidR="725B24EF" w:rsidRPr="3AC64E2D">
        <w:rPr>
          <w:rFonts w:eastAsia="Times New Roman" w:cs="Times New Roman"/>
        </w:rPr>
        <w:t xml:space="preserve">2003/87 </w:t>
      </w:r>
      <w:r w:rsidR="1166B8EA" w:rsidRPr="3AC64E2D">
        <w:rPr>
          <w:rFonts w:eastAsia="Times New Roman" w:cs="Times New Roman"/>
        </w:rPr>
        <w:t xml:space="preserve">artikli 10d lõige 1. </w:t>
      </w:r>
      <w:r w:rsidR="2EE817AC" w:rsidRPr="3AC64E2D">
        <w:rPr>
          <w:rFonts w:eastAsia="Times New Roman" w:cs="Times New Roman"/>
        </w:rPr>
        <w:t xml:space="preserve">Näiteks </w:t>
      </w:r>
      <w:r w:rsidR="0EDEBFE2" w:rsidRPr="3AC64E2D">
        <w:rPr>
          <w:rFonts w:eastAsia="Times New Roman" w:cs="Times New Roman"/>
        </w:rPr>
        <w:t xml:space="preserve">sai </w:t>
      </w:r>
      <w:r w:rsidR="2EE817AC" w:rsidRPr="3AC64E2D">
        <w:rPr>
          <w:rFonts w:eastAsia="Times New Roman" w:cs="Times New Roman"/>
        </w:rPr>
        <w:t xml:space="preserve">varem kasutada moderniseerimisfondi, et tõsta maagaasi kasutavate energiatootmise käitiste efektiivsust, ehitades need ümber koostootmisjaamadeks, kuid mitte </w:t>
      </w:r>
      <w:r w:rsidR="2E63E58A" w:rsidRPr="3AC64E2D">
        <w:rPr>
          <w:rFonts w:eastAsia="Times New Roman" w:cs="Times New Roman"/>
        </w:rPr>
        <w:t>põlevkivi kasutavate elektrijaamade moderniseerimiseks. Eelnõukohase seadusega ei saa enam toetada kumbagi tegevust. Küll aga on võimalik toetada selliseid tegevusi, mis asendaks</w:t>
      </w:r>
      <w:r w:rsidR="255552A3" w:rsidRPr="3AC64E2D">
        <w:rPr>
          <w:rFonts w:eastAsia="Times New Roman" w:cs="Times New Roman"/>
        </w:rPr>
        <w:t xml:space="preserve"> käitises</w:t>
      </w:r>
      <w:r w:rsidR="2E63E58A" w:rsidRPr="3AC64E2D">
        <w:rPr>
          <w:rFonts w:eastAsia="Times New Roman" w:cs="Times New Roman"/>
        </w:rPr>
        <w:t xml:space="preserve"> seni </w:t>
      </w:r>
      <w:r w:rsidR="6C6C9121" w:rsidRPr="3AC64E2D">
        <w:rPr>
          <w:rFonts w:eastAsia="Times New Roman" w:cs="Times New Roman"/>
        </w:rPr>
        <w:t>kasutatud fossiil</w:t>
      </w:r>
      <w:r w:rsidR="2E63E58A" w:rsidRPr="3AC64E2D">
        <w:rPr>
          <w:rFonts w:eastAsia="Times New Roman" w:cs="Times New Roman"/>
        </w:rPr>
        <w:t xml:space="preserve">kütused </w:t>
      </w:r>
      <w:r w:rsidR="10F0BFE2" w:rsidRPr="3AC64E2D">
        <w:rPr>
          <w:rFonts w:eastAsia="Times New Roman" w:cs="Times New Roman"/>
        </w:rPr>
        <w:t>taastuvenergiaga.</w:t>
      </w:r>
      <w:r w:rsidR="2EE817AC" w:rsidRPr="3AC64E2D">
        <w:rPr>
          <w:rFonts w:eastAsia="Times New Roman" w:cs="Times New Roman"/>
        </w:rPr>
        <w:t xml:space="preserve"> </w:t>
      </w:r>
      <w:r w:rsidR="1166B8EA" w:rsidRPr="3AC64E2D">
        <w:rPr>
          <w:rFonts w:eastAsia="Times New Roman" w:cs="Times New Roman"/>
        </w:rPr>
        <w:t>Eesti ei ole seni kasutanud moderniseerimisfondi vahendeid energiatootmise toetamiseks, mille tõttu juba võet</w:t>
      </w:r>
      <w:r w:rsidR="6D8CFCDD" w:rsidRPr="3AC64E2D">
        <w:rPr>
          <w:rFonts w:eastAsia="Times New Roman" w:cs="Times New Roman"/>
        </w:rPr>
        <w:t>ud kohustustele muudatus mõju ei oma.</w:t>
      </w:r>
    </w:p>
    <w:p w14:paraId="296B1694" w14:textId="74BF90E4" w:rsidR="7677CEAE" w:rsidRPr="005907A2" w:rsidRDefault="7677CEAE" w:rsidP="7677CEAE">
      <w:pPr>
        <w:pStyle w:val="Standard"/>
        <w:jc w:val="both"/>
        <w:rPr>
          <w:rFonts w:eastAsia="Times New Roman" w:cs="Times New Roman"/>
        </w:rPr>
      </w:pPr>
    </w:p>
    <w:p w14:paraId="18F9A524" w14:textId="7DCF28AA" w:rsidR="44864B81" w:rsidRDefault="44864B81">
      <w:pPr>
        <w:pStyle w:val="Standard"/>
        <w:jc w:val="both"/>
        <w:rPr>
          <w:rFonts w:eastAsia="Times New Roman" w:cs="Times New Roman"/>
        </w:rPr>
      </w:pPr>
      <w:r w:rsidRPr="005907A2">
        <w:rPr>
          <w:rFonts w:eastAsia="Times New Roman" w:cs="Times New Roman"/>
          <w:b/>
          <w:bCs/>
        </w:rPr>
        <w:t xml:space="preserve">Punktiga </w:t>
      </w:r>
      <w:r w:rsidR="5867716D" w:rsidRPr="005907A2">
        <w:rPr>
          <w:rFonts w:eastAsia="Times New Roman" w:cs="Times New Roman"/>
          <w:b/>
          <w:bCs/>
        </w:rPr>
        <w:t>40</w:t>
      </w:r>
      <w:r w:rsidR="00777C73" w:rsidRPr="005907A2">
        <w:rPr>
          <w:rFonts w:eastAsia="Times New Roman" w:cs="Times New Roman"/>
          <w:b/>
          <w:bCs/>
        </w:rPr>
        <w:t xml:space="preserve"> </w:t>
      </w:r>
      <w:r w:rsidRPr="005907A2">
        <w:rPr>
          <w:rFonts w:eastAsia="Times New Roman" w:cs="Times New Roman"/>
        </w:rPr>
        <w:t>täiendatakse § 165</w:t>
      </w:r>
      <w:r w:rsidRPr="005907A2">
        <w:rPr>
          <w:rFonts w:eastAsia="Times New Roman" w:cs="Times New Roman"/>
          <w:vertAlign w:val="superscript"/>
        </w:rPr>
        <w:t>1</w:t>
      </w:r>
      <w:r w:rsidRPr="005907A2">
        <w:rPr>
          <w:rFonts w:eastAsia="Times New Roman" w:cs="Times New Roman"/>
        </w:rPr>
        <w:t xml:space="preserve"> lõikega 11 ja võetakse üle direktiivi </w:t>
      </w:r>
      <w:r w:rsidR="1509A326" w:rsidRPr="005907A2">
        <w:rPr>
          <w:rFonts w:eastAsia="Times New Roman" w:cs="Times New Roman"/>
        </w:rPr>
        <w:t>2003/87</w:t>
      </w:r>
      <w:r w:rsidR="24CE47E8" w:rsidRPr="005907A2">
        <w:rPr>
          <w:rFonts w:eastAsia="Times New Roman" w:cs="Times New Roman"/>
        </w:rPr>
        <w:t xml:space="preserve"> </w:t>
      </w:r>
      <w:r w:rsidRPr="005907A2">
        <w:rPr>
          <w:rFonts w:eastAsia="Times New Roman" w:cs="Times New Roman"/>
        </w:rPr>
        <w:t>artikkel 10</w:t>
      </w:r>
      <w:r w:rsidR="5866AC20" w:rsidRPr="005907A2">
        <w:rPr>
          <w:rFonts w:eastAsia="Times New Roman" w:cs="Times New Roman"/>
        </w:rPr>
        <w:t xml:space="preserve">f, millega seatakse nõue, et moderniseerimisfondi vahendite kasutamine peab olema kooskõlas </w:t>
      </w:r>
      <w:r w:rsidR="028333F4" w:rsidRPr="005907A2">
        <w:rPr>
          <w:rFonts w:eastAsia="Times New Roman" w:cs="Times New Roman"/>
        </w:rPr>
        <w:t>Euroopa Parlamendi ja nõukogu määruse (EL) 2019/2088, mis käsitleb jätkusuutlikkust käsitleva teabe avalikustamist finantsteenuste sektoris (ELT L 317, 09.12.2019, lk 1–16), artikli 2 punktis 17 osutatud</w:t>
      </w:r>
      <w:r w:rsidR="028333F4" w:rsidRPr="005907A2">
        <w:t xml:space="preserve"> </w:t>
      </w:r>
      <w:r w:rsidR="5866AC20" w:rsidRPr="005907A2">
        <w:rPr>
          <w:rFonts w:eastAsia="Times New Roman" w:cs="Times New Roman"/>
        </w:rPr>
        <w:t>“ei kahjusta oluliselt” (</w:t>
      </w:r>
      <w:r w:rsidR="0C2760C7" w:rsidRPr="005907A2">
        <w:rPr>
          <w:rFonts w:eastAsia="Times New Roman" w:cs="Times New Roman"/>
        </w:rPr>
        <w:t xml:space="preserve">inglise keeles </w:t>
      </w:r>
      <w:r w:rsidR="473C811E" w:rsidRPr="3AC64E2D">
        <w:rPr>
          <w:rFonts w:eastAsia="Times New Roman" w:cs="Times New Roman"/>
          <w:i/>
          <w:iCs/>
        </w:rPr>
        <w:t xml:space="preserve">do no </w:t>
      </w:r>
      <w:proofErr w:type="spellStart"/>
      <w:r w:rsidR="473C811E" w:rsidRPr="3AC64E2D">
        <w:rPr>
          <w:rFonts w:eastAsia="Times New Roman" w:cs="Times New Roman"/>
          <w:i/>
          <w:iCs/>
        </w:rPr>
        <w:t>significant</w:t>
      </w:r>
      <w:proofErr w:type="spellEnd"/>
      <w:r w:rsidR="473C811E" w:rsidRPr="3AC64E2D">
        <w:rPr>
          <w:rFonts w:eastAsia="Times New Roman" w:cs="Times New Roman"/>
          <w:i/>
          <w:iCs/>
        </w:rPr>
        <w:t xml:space="preserve"> </w:t>
      </w:r>
      <w:proofErr w:type="spellStart"/>
      <w:r w:rsidR="473C811E" w:rsidRPr="3AC64E2D">
        <w:rPr>
          <w:rFonts w:eastAsia="Times New Roman" w:cs="Times New Roman"/>
          <w:i/>
          <w:iCs/>
        </w:rPr>
        <w:t>harm</w:t>
      </w:r>
      <w:proofErr w:type="spellEnd"/>
      <w:r w:rsidR="473C811E" w:rsidRPr="005907A2">
        <w:rPr>
          <w:rFonts w:eastAsia="Times New Roman" w:cs="Times New Roman"/>
        </w:rPr>
        <w:t xml:space="preserve">) </w:t>
      </w:r>
      <w:r w:rsidR="5866AC20" w:rsidRPr="005907A2">
        <w:rPr>
          <w:rFonts w:eastAsia="Times New Roman" w:cs="Times New Roman"/>
        </w:rPr>
        <w:t>printsiibiga</w:t>
      </w:r>
      <w:r w:rsidR="7C4EA146" w:rsidRPr="005907A2">
        <w:rPr>
          <w:rFonts w:eastAsia="Times New Roman" w:cs="Times New Roman"/>
        </w:rPr>
        <w:t xml:space="preserve"> </w:t>
      </w:r>
      <w:r w:rsidR="62E5171C" w:rsidRPr="005907A2">
        <w:rPr>
          <w:rFonts w:eastAsia="Times New Roman" w:cs="Times New Roman"/>
        </w:rPr>
        <w:t xml:space="preserve">ning </w:t>
      </w:r>
      <w:r w:rsidR="7C4EA146" w:rsidRPr="005907A2">
        <w:rPr>
          <w:rFonts w:eastAsia="Times New Roman" w:cs="Times New Roman"/>
        </w:rPr>
        <w:t>vastava</w:t>
      </w:r>
      <w:r w:rsidR="26884D09" w:rsidRPr="005907A2">
        <w:rPr>
          <w:rFonts w:eastAsia="Times New Roman" w:cs="Times New Roman"/>
        </w:rPr>
        <w:t>ma</w:t>
      </w:r>
      <w:r w:rsidR="7C4EA146" w:rsidRPr="005907A2">
        <w:rPr>
          <w:rFonts w:eastAsia="Times New Roman" w:cs="Times New Roman"/>
        </w:rPr>
        <w:t xml:space="preserve"> Euroopa Parlamendi </w:t>
      </w:r>
      <w:r w:rsidR="1DE0E2CF" w:rsidRPr="005907A2">
        <w:rPr>
          <w:rFonts w:eastAsia="Times New Roman" w:cs="Times New Roman"/>
        </w:rPr>
        <w:t xml:space="preserve">ja nõukogu </w:t>
      </w:r>
      <w:r w:rsidR="7C4EA146" w:rsidRPr="005907A2">
        <w:rPr>
          <w:rFonts w:eastAsia="Times New Roman" w:cs="Times New Roman"/>
        </w:rPr>
        <w:t>määruse (EL) 2020/852 artikli</w:t>
      </w:r>
      <w:r w:rsidR="470A7D67" w:rsidRPr="005907A2">
        <w:rPr>
          <w:rFonts w:eastAsia="Times New Roman" w:cs="Times New Roman"/>
        </w:rPr>
        <w:t>s</w:t>
      </w:r>
      <w:r w:rsidR="7C4EA146" w:rsidRPr="005907A2">
        <w:rPr>
          <w:rFonts w:eastAsia="Times New Roman" w:cs="Times New Roman"/>
        </w:rPr>
        <w:t xml:space="preserve"> 17</w:t>
      </w:r>
      <w:r w:rsidR="128493C6" w:rsidRPr="005907A2">
        <w:rPr>
          <w:rFonts w:eastAsia="Times New Roman" w:cs="Times New Roman"/>
        </w:rPr>
        <w:t xml:space="preserve"> sätestatud kriteeriumitele</w:t>
      </w:r>
      <w:r w:rsidR="7C4EA146" w:rsidRPr="005907A2">
        <w:rPr>
          <w:rFonts w:eastAsia="Times New Roman" w:cs="Times New Roman"/>
        </w:rPr>
        <w:t>. Seda juhul, kui toetatavale tegevusele on seatud sõelumiskriteeriumid sama määruse artikli 10 lõike 3 punkti b kohaselt.</w:t>
      </w:r>
      <w:r w:rsidR="3E834B52" w:rsidRPr="005907A2">
        <w:rPr>
          <w:rFonts w:eastAsia="Times New Roman" w:cs="Times New Roman"/>
        </w:rPr>
        <w:t xml:space="preserve"> Loetletud majandustegevused, millele on sellised sõelumiskriteeriumid seatud, on sätestatud komisjoni delegeeritud määruses (EL) 2021/2139</w:t>
      </w:r>
      <w:r w:rsidRPr="005907A2">
        <w:rPr>
          <w:rStyle w:val="Allmrkuseviide"/>
          <w:rFonts w:eastAsia="Times New Roman" w:cs="Times New Roman"/>
        </w:rPr>
        <w:footnoteReference w:id="2"/>
      </w:r>
      <w:r w:rsidR="3E834B52" w:rsidRPr="005907A2">
        <w:rPr>
          <w:rFonts w:eastAsia="Times New Roman" w:cs="Times New Roman"/>
        </w:rPr>
        <w:t xml:space="preserve"> </w:t>
      </w:r>
      <w:r w:rsidR="0B048F54" w:rsidRPr="005907A2">
        <w:rPr>
          <w:rFonts w:eastAsia="Times New Roman" w:cs="Times New Roman"/>
        </w:rPr>
        <w:t>lisas 1.</w:t>
      </w:r>
    </w:p>
    <w:p w14:paraId="73C2086C" w14:textId="77777777" w:rsidR="00756684" w:rsidRDefault="00756684">
      <w:pPr>
        <w:pStyle w:val="Standard"/>
        <w:jc w:val="both"/>
        <w:rPr>
          <w:rFonts w:eastAsia="Times New Roman" w:cs="Times New Roman"/>
        </w:rPr>
      </w:pPr>
    </w:p>
    <w:p w14:paraId="63374959" w14:textId="639FC883" w:rsidR="00756684" w:rsidRPr="00756684" w:rsidRDefault="00756684">
      <w:pPr>
        <w:pStyle w:val="Standard"/>
        <w:jc w:val="both"/>
        <w:rPr>
          <w:rFonts w:eastAsia="Times New Roman" w:cs="Times New Roman"/>
        </w:rPr>
      </w:pPr>
      <w:r w:rsidRPr="3AC64E2D">
        <w:rPr>
          <w:rFonts w:eastAsia="Times New Roman" w:cs="Times New Roman"/>
          <w:b/>
          <w:bCs/>
        </w:rPr>
        <w:t>Punktiga 4</w:t>
      </w:r>
      <w:r w:rsidR="60422A4D" w:rsidRPr="3AC64E2D">
        <w:rPr>
          <w:rFonts w:eastAsia="Times New Roman" w:cs="Times New Roman"/>
          <w:b/>
          <w:bCs/>
        </w:rPr>
        <w:t>1</w:t>
      </w:r>
      <w:r w:rsidRPr="3AC64E2D">
        <w:rPr>
          <w:rFonts w:eastAsia="Times New Roman" w:cs="Times New Roman"/>
          <w:b/>
          <w:bCs/>
        </w:rPr>
        <w:t xml:space="preserve"> </w:t>
      </w:r>
      <w:r w:rsidRPr="3AC64E2D">
        <w:rPr>
          <w:rFonts w:eastAsia="Times New Roman" w:cs="Times New Roman"/>
        </w:rPr>
        <w:t>muudetakse</w:t>
      </w:r>
      <w:r w:rsidRPr="3AC64E2D">
        <w:rPr>
          <w:rFonts w:eastAsia="Times New Roman" w:cs="Times New Roman"/>
          <w:b/>
          <w:bCs/>
        </w:rPr>
        <w:t xml:space="preserve"> </w:t>
      </w:r>
      <w:r w:rsidRPr="3AC64E2D">
        <w:rPr>
          <w:rFonts w:eastAsia="Times New Roman" w:cs="Times New Roman"/>
        </w:rPr>
        <w:t>tulenevalt termini „esimene kauplemissüsteem“ kasutuselevõtuga paragrahvi pealkirja.</w:t>
      </w:r>
    </w:p>
    <w:p w14:paraId="7ED4C408" w14:textId="77777777" w:rsidR="00704BB3" w:rsidRPr="005907A2" w:rsidRDefault="00704BB3" w:rsidP="7677CEAE">
      <w:pPr>
        <w:pStyle w:val="Standard"/>
        <w:jc w:val="both"/>
        <w:rPr>
          <w:rFonts w:eastAsia="Times New Roman" w:cs="Times New Roman"/>
        </w:rPr>
      </w:pPr>
    </w:p>
    <w:p w14:paraId="71A7223E" w14:textId="2E1860CC" w:rsidR="00704BB3" w:rsidRPr="005907A2" w:rsidRDefault="00704BB3" w:rsidP="7677CEAE">
      <w:pPr>
        <w:pStyle w:val="Standard"/>
        <w:jc w:val="both"/>
        <w:rPr>
          <w:rFonts w:eastAsia="Times New Roman" w:cs="Times New Roman"/>
        </w:rPr>
      </w:pPr>
      <w:r w:rsidRPr="3AC64E2D">
        <w:rPr>
          <w:rFonts w:eastAsia="Times New Roman" w:cs="Times New Roman"/>
          <w:b/>
          <w:bCs/>
        </w:rPr>
        <w:t xml:space="preserve">Punktiga </w:t>
      </w:r>
      <w:r w:rsidR="006222BF" w:rsidRPr="3AC64E2D">
        <w:rPr>
          <w:rFonts w:eastAsia="Times New Roman" w:cs="Times New Roman"/>
          <w:b/>
          <w:bCs/>
        </w:rPr>
        <w:t>4</w:t>
      </w:r>
      <w:r w:rsidR="0656B502" w:rsidRPr="3AC64E2D">
        <w:rPr>
          <w:rFonts w:eastAsia="Times New Roman" w:cs="Times New Roman"/>
          <w:b/>
          <w:bCs/>
        </w:rPr>
        <w:t>2</w:t>
      </w:r>
      <w:r w:rsidRPr="3AC64E2D">
        <w:rPr>
          <w:rFonts w:eastAsia="Times New Roman" w:cs="Times New Roman"/>
        </w:rPr>
        <w:t xml:space="preserve"> </w:t>
      </w:r>
      <w:r w:rsidR="002F124D" w:rsidRPr="3AC64E2D">
        <w:rPr>
          <w:rFonts w:eastAsia="Times New Roman" w:cs="Times New Roman"/>
        </w:rPr>
        <w:t>täiendatakse § 166 lõ</w:t>
      </w:r>
      <w:r w:rsidR="000344EA" w:rsidRPr="3AC64E2D">
        <w:rPr>
          <w:rFonts w:eastAsia="Times New Roman" w:cs="Times New Roman"/>
        </w:rPr>
        <w:t>ikega 2</w:t>
      </w:r>
      <w:r w:rsidR="000344EA" w:rsidRPr="3AC64E2D">
        <w:rPr>
          <w:rFonts w:eastAsia="Times New Roman" w:cs="Times New Roman"/>
          <w:vertAlign w:val="superscript"/>
        </w:rPr>
        <w:t>1</w:t>
      </w:r>
      <w:r w:rsidR="00292C86" w:rsidRPr="3AC64E2D">
        <w:rPr>
          <w:rFonts w:eastAsia="Times New Roman" w:cs="Times New Roman"/>
        </w:rPr>
        <w:t xml:space="preserve">. </w:t>
      </w:r>
      <w:r w:rsidR="53D14DA1" w:rsidRPr="3AC64E2D">
        <w:rPr>
          <w:rFonts w:eastAsia="Times New Roman" w:cs="Times New Roman"/>
        </w:rPr>
        <w:t xml:space="preserve">Kui </w:t>
      </w:r>
      <w:r w:rsidR="00292C86" w:rsidRPr="3AC64E2D">
        <w:rPr>
          <w:rFonts w:eastAsia="Times New Roman" w:cs="Times New Roman"/>
        </w:rPr>
        <w:t>paiksete heiteallikate käitajate ning õhusõiduki</w:t>
      </w:r>
      <w:r w:rsidR="00D361C6" w:rsidRPr="3AC64E2D">
        <w:rPr>
          <w:rFonts w:eastAsia="Times New Roman" w:cs="Times New Roman"/>
        </w:rPr>
        <w:t xml:space="preserve"> </w:t>
      </w:r>
      <w:r w:rsidR="00292C86" w:rsidRPr="3AC64E2D">
        <w:rPr>
          <w:rFonts w:eastAsia="Times New Roman" w:cs="Times New Roman"/>
        </w:rPr>
        <w:t>käitajate</w:t>
      </w:r>
      <w:r w:rsidR="00E13AED" w:rsidRPr="3AC64E2D">
        <w:rPr>
          <w:rFonts w:eastAsia="Times New Roman" w:cs="Times New Roman"/>
        </w:rPr>
        <w:t xml:space="preserve"> seire ja aruandluse reeglid on sätestatud komisjoni rakendusmääruses (EL) 20</w:t>
      </w:r>
      <w:r w:rsidR="000D5B44" w:rsidRPr="3AC64E2D">
        <w:rPr>
          <w:rFonts w:eastAsia="Times New Roman" w:cs="Times New Roman"/>
        </w:rPr>
        <w:t xml:space="preserve">18/2066, </w:t>
      </w:r>
      <w:r w:rsidR="3323C03A" w:rsidRPr="3AC64E2D">
        <w:rPr>
          <w:rFonts w:eastAsia="Times New Roman" w:cs="Times New Roman"/>
        </w:rPr>
        <w:t xml:space="preserve">siis </w:t>
      </w:r>
      <w:r w:rsidR="000D5B44" w:rsidRPr="3AC64E2D">
        <w:rPr>
          <w:rFonts w:eastAsia="Times New Roman" w:cs="Times New Roman"/>
        </w:rPr>
        <w:t>laevandusettevõtja aruandlusnõuded</w:t>
      </w:r>
      <w:r w:rsidR="3F1D4FFE" w:rsidRPr="3AC64E2D">
        <w:rPr>
          <w:rFonts w:eastAsia="Times New Roman" w:cs="Times New Roman"/>
        </w:rPr>
        <w:t xml:space="preserve"> on</w:t>
      </w:r>
      <w:r w:rsidR="000D5B44" w:rsidRPr="3AC64E2D">
        <w:rPr>
          <w:rFonts w:eastAsia="Times New Roman" w:cs="Times New Roman"/>
        </w:rPr>
        <w:t xml:space="preserve"> sätestatud Euroopa Parlamendi ja nõukogu määruses (EL) 20</w:t>
      </w:r>
      <w:r w:rsidR="00EA5072" w:rsidRPr="3AC64E2D">
        <w:rPr>
          <w:rFonts w:eastAsia="Times New Roman" w:cs="Times New Roman"/>
        </w:rPr>
        <w:t xml:space="preserve">15/757. </w:t>
      </w:r>
      <w:r w:rsidR="007A0E8B" w:rsidRPr="3AC64E2D">
        <w:rPr>
          <w:rFonts w:eastAsia="Times New Roman" w:cs="Times New Roman"/>
        </w:rPr>
        <w:t xml:space="preserve">Antud </w:t>
      </w:r>
      <w:r w:rsidR="375122C5" w:rsidRPr="3AC64E2D">
        <w:rPr>
          <w:rFonts w:eastAsia="Times New Roman" w:cs="Times New Roman"/>
        </w:rPr>
        <w:t xml:space="preserve">lõikega </w:t>
      </w:r>
      <w:r w:rsidR="007A0E8B" w:rsidRPr="3AC64E2D">
        <w:rPr>
          <w:rFonts w:eastAsia="Times New Roman" w:cs="Times New Roman"/>
        </w:rPr>
        <w:t xml:space="preserve">sätestatakse, et </w:t>
      </w:r>
      <w:r w:rsidR="004C2291" w:rsidRPr="3AC64E2D">
        <w:rPr>
          <w:rFonts w:eastAsia="Times New Roman" w:cs="Times New Roman"/>
        </w:rPr>
        <w:t xml:space="preserve">seirekava tuleb esitada </w:t>
      </w:r>
      <w:r w:rsidR="30120C91" w:rsidRPr="3AC64E2D">
        <w:rPr>
          <w:rFonts w:eastAsia="Times New Roman" w:cs="Times New Roman"/>
        </w:rPr>
        <w:t>K</w:t>
      </w:r>
      <w:r w:rsidR="004C2291" w:rsidRPr="3AC64E2D">
        <w:rPr>
          <w:rFonts w:eastAsia="Times New Roman" w:cs="Times New Roman"/>
        </w:rPr>
        <w:t xml:space="preserve">eskkonnaametile, kes on ELi </w:t>
      </w:r>
      <w:proofErr w:type="spellStart"/>
      <w:r w:rsidR="004C2291" w:rsidRPr="3AC64E2D">
        <w:rPr>
          <w:rFonts w:eastAsia="Times New Roman" w:cs="Times New Roman"/>
        </w:rPr>
        <w:t>HKSi</w:t>
      </w:r>
      <w:proofErr w:type="spellEnd"/>
      <w:r w:rsidR="004C2291" w:rsidRPr="3AC64E2D">
        <w:rPr>
          <w:rFonts w:eastAsia="Times New Roman" w:cs="Times New Roman"/>
        </w:rPr>
        <w:t xml:space="preserve"> rakendamise pädev asutus Eestis. </w:t>
      </w:r>
      <w:r w:rsidR="002D2683" w:rsidRPr="3AC64E2D">
        <w:rPr>
          <w:rFonts w:eastAsia="Times New Roman" w:cs="Times New Roman"/>
        </w:rPr>
        <w:t xml:space="preserve">Seirekava esitatakse infosüsteemi </w:t>
      </w:r>
      <w:proofErr w:type="spellStart"/>
      <w:r w:rsidR="002D2683" w:rsidRPr="3AC64E2D">
        <w:rPr>
          <w:rFonts w:eastAsia="Times New Roman" w:cs="Times New Roman"/>
        </w:rPr>
        <w:t>Thetis</w:t>
      </w:r>
      <w:proofErr w:type="spellEnd"/>
      <w:r w:rsidR="002D2683" w:rsidRPr="3AC64E2D">
        <w:rPr>
          <w:rFonts w:eastAsia="Times New Roman" w:cs="Times New Roman"/>
        </w:rPr>
        <w:t xml:space="preserve">-MRV. </w:t>
      </w:r>
      <w:r w:rsidR="004C2291" w:rsidRPr="3AC64E2D">
        <w:rPr>
          <w:rFonts w:eastAsia="Times New Roman" w:cs="Times New Roman"/>
        </w:rPr>
        <w:t>Nagu ka teiste kauplemissüsteemi kohustuslaste esitatud seirekavadega</w:t>
      </w:r>
      <w:r w:rsidR="006B3449" w:rsidRPr="3AC64E2D">
        <w:rPr>
          <w:rFonts w:eastAsia="Times New Roman" w:cs="Times New Roman"/>
        </w:rPr>
        <w:t xml:space="preserve">, kinnitab </w:t>
      </w:r>
      <w:r w:rsidR="002D2683" w:rsidRPr="3AC64E2D">
        <w:rPr>
          <w:rFonts w:eastAsia="Times New Roman" w:cs="Times New Roman"/>
        </w:rPr>
        <w:t xml:space="preserve">Keskkonnaamet </w:t>
      </w:r>
      <w:r w:rsidR="006B3449" w:rsidRPr="3AC64E2D">
        <w:rPr>
          <w:rFonts w:eastAsia="Times New Roman" w:cs="Times New Roman"/>
        </w:rPr>
        <w:t>esitatud seirekavad. Seirekavad on aluseks heitkoguse aruannete tõendamiseks, kus tõendaja hindab</w:t>
      </w:r>
      <w:r w:rsidR="00D361C6" w:rsidRPr="3AC64E2D">
        <w:rPr>
          <w:rFonts w:eastAsia="Times New Roman" w:cs="Times New Roman"/>
        </w:rPr>
        <w:t>,</w:t>
      </w:r>
      <w:r w:rsidR="006B3449" w:rsidRPr="3AC64E2D">
        <w:rPr>
          <w:rFonts w:eastAsia="Times New Roman" w:cs="Times New Roman"/>
        </w:rPr>
        <w:t xml:space="preserve"> kas </w:t>
      </w:r>
      <w:r w:rsidR="00E8302D" w:rsidRPr="3AC64E2D">
        <w:rPr>
          <w:rFonts w:eastAsia="Times New Roman" w:cs="Times New Roman"/>
        </w:rPr>
        <w:t>heitkoguse aruandes on arvestatud kõiki kinnitatud seirekavas ettenähtud nõudeid.</w:t>
      </w:r>
    </w:p>
    <w:p w14:paraId="36930CD7" w14:textId="77777777" w:rsidR="006222BF" w:rsidRPr="005907A2" w:rsidRDefault="006222BF" w:rsidP="7677CEAE">
      <w:pPr>
        <w:pStyle w:val="Standard"/>
        <w:jc w:val="both"/>
        <w:rPr>
          <w:rFonts w:eastAsia="Times New Roman" w:cs="Times New Roman"/>
          <w:b/>
          <w:bCs/>
        </w:rPr>
      </w:pPr>
    </w:p>
    <w:p w14:paraId="30676C62" w14:textId="1A762C8C" w:rsidR="00E8302D" w:rsidRPr="005907A2" w:rsidRDefault="006222BF" w:rsidP="7677CEAE">
      <w:pPr>
        <w:pStyle w:val="Standard"/>
        <w:jc w:val="both"/>
        <w:rPr>
          <w:rFonts w:eastAsia="Times New Roman" w:cs="Times New Roman"/>
        </w:rPr>
      </w:pPr>
      <w:r w:rsidRPr="3AC64E2D">
        <w:rPr>
          <w:rFonts w:eastAsia="Times New Roman" w:cs="Times New Roman"/>
          <w:b/>
          <w:bCs/>
        </w:rPr>
        <w:t>Punktiga 4</w:t>
      </w:r>
      <w:r w:rsidR="06F14803" w:rsidRPr="3AC64E2D">
        <w:rPr>
          <w:rFonts w:eastAsia="Times New Roman" w:cs="Times New Roman"/>
          <w:b/>
          <w:bCs/>
        </w:rPr>
        <w:t>3</w:t>
      </w:r>
      <w:r w:rsidR="00E8302D" w:rsidRPr="3AC64E2D">
        <w:rPr>
          <w:rFonts w:eastAsia="Times New Roman" w:cs="Times New Roman"/>
        </w:rPr>
        <w:t xml:space="preserve"> </w:t>
      </w:r>
      <w:r w:rsidR="008D5AC5" w:rsidRPr="3AC64E2D">
        <w:rPr>
          <w:rFonts w:eastAsia="Times New Roman" w:cs="Times New Roman"/>
        </w:rPr>
        <w:t xml:space="preserve">muudetakse § 166 lõiget 3, et </w:t>
      </w:r>
      <w:r w:rsidR="005348C0" w:rsidRPr="3AC64E2D">
        <w:rPr>
          <w:rFonts w:eastAsia="Times New Roman" w:cs="Times New Roman"/>
        </w:rPr>
        <w:t>viia see kooskõlla direktiiviga. Kuna direktiivi</w:t>
      </w:r>
      <w:r w:rsidR="0095013F" w:rsidRPr="3AC64E2D">
        <w:rPr>
          <w:rFonts w:eastAsia="Times New Roman" w:cs="Times New Roman"/>
        </w:rPr>
        <w:t xml:space="preserve"> </w:t>
      </w:r>
      <w:r w:rsidR="005348C0" w:rsidRPr="3AC64E2D">
        <w:rPr>
          <w:rFonts w:eastAsia="Times New Roman" w:cs="Times New Roman"/>
        </w:rPr>
        <w:t xml:space="preserve">nõudeid täidavad ka laevandusettevõtjad, siis täpsustatakse antud lõikes, et </w:t>
      </w:r>
      <w:r w:rsidR="00F84F99" w:rsidRPr="3AC64E2D">
        <w:rPr>
          <w:rFonts w:eastAsia="Times New Roman" w:cs="Times New Roman"/>
        </w:rPr>
        <w:t xml:space="preserve">kasutatava seiremetoodika ajakohasust kontrollib ka laevandusettevõtja. Samuti täpsustatakse, et </w:t>
      </w:r>
      <w:r w:rsidR="004F3A9D" w:rsidRPr="3AC64E2D">
        <w:rPr>
          <w:rFonts w:eastAsia="Times New Roman" w:cs="Times New Roman"/>
        </w:rPr>
        <w:t>seirekava täiendamine toimub vastavalt määrusele (EL) 2015/757, mitte aga määrusele (EL) 2018/2066, nag</w:t>
      </w:r>
      <w:r w:rsidR="00754022" w:rsidRPr="3AC64E2D">
        <w:rPr>
          <w:rFonts w:eastAsia="Times New Roman" w:cs="Times New Roman"/>
        </w:rPr>
        <w:t>u paiksete heiteallikate käitajate või õhusõiduki</w:t>
      </w:r>
      <w:r w:rsidR="0095013F" w:rsidRPr="3AC64E2D">
        <w:rPr>
          <w:rFonts w:eastAsia="Times New Roman" w:cs="Times New Roman"/>
        </w:rPr>
        <w:t xml:space="preserve"> </w:t>
      </w:r>
      <w:r w:rsidR="00754022" w:rsidRPr="3AC64E2D">
        <w:rPr>
          <w:rFonts w:eastAsia="Times New Roman" w:cs="Times New Roman"/>
        </w:rPr>
        <w:t>käitajate puhul.</w:t>
      </w:r>
      <w:r w:rsidR="001220BB" w:rsidRPr="3AC64E2D">
        <w:rPr>
          <w:rFonts w:eastAsia="Times New Roman" w:cs="Times New Roman"/>
        </w:rPr>
        <w:t xml:space="preserve"> Sellega võetakse üle </w:t>
      </w:r>
      <w:r w:rsidR="001220BB" w:rsidRPr="3AC64E2D">
        <w:rPr>
          <w:rFonts w:eastAsia="Times New Roman" w:cs="Times New Roman"/>
        </w:rPr>
        <w:lastRenderedPageBreak/>
        <w:t xml:space="preserve">direktiivi </w:t>
      </w:r>
      <w:r w:rsidR="457BD54F" w:rsidRPr="3AC64E2D">
        <w:rPr>
          <w:rFonts w:eastAsia="Times New Roman" w:cs="Times New Roman"/>
        </w:rPr>
        <w:t>20</w:t>
      </w:r>
      <w:r w:rsidR="40144D24" w:rsidRPr="3AC64E2D">
        <w:rPr>
          <w:rFonts w:eastAsia="Times New Roman" w:cs="Times New Roman"/>
        </w:rPr>
        <w:t xml:space="preserve">03/87 </w:t>
      </w:r>
      <w:r w:rsidR="001220BB" w:rsidRPr="3AC64E2D">
        <w:rPr>
          <w:rFonts w:eastAsia="Times New Roman" w:cs="Times New Roman"/>
        </w:rPr>
        <w:t>artikkel 3gb.</w:t>
      </w:r>
    </w:p>
    <w:p w14:paraId="59D44B63" w14:textId="77777777" w:rsidR="00F14BDD" w:rsidRPr="005907A2" w:rsidRDefault="00F14BDD" w:rsidP="7677CEAE">
      <w:pPr>
        <w:pStyle w:val="Standard"/>
        <w:jc w:val="both"/>
        <w:rPr>
          <w:rFonts w:eastAsia="Times New Roman" w:cs="Times New Roman"/>
          <w:b/>
          <w:bCs/>
        </w:rPr>
      </w:pPr>
    </w:p>
    <w:p w14:paraId="7A7D1A02" w14:textId="5D672687" w:rsidR="00603158" w:rsidRDefault="00236856" w:rsidP="00603158">
      <w:pPr>
        <w:pStyle w:val="Standard"/>
        <w:jc w:val="both"/>
        <w:rPr>
          <w:rFonts w:eastAsia="Times New Roman" w:cs="Times New Roman"/>
        </w:rPr>
      </w:pPr>
      <w:r w:rsidRPr="3AC64E2D">
        <w:rPr>
          <w:rFonts w:eastAsia="Times New Roman" w:cs="Times New Roman"/>
          <w:b/>
          <w:bCs/>
        </w:rPr>
        <w:t>Punktiga 4</w:t>
      </w:r>
      <w:r w:rsidR="7273F409" w:rsidRPr="3AC64E2D">
        <w:rPr>
          <w:rFonts w:eastAsia="Times New Roman" w:cs="Times New Roman"/>
          <w:b/>
          <w:bCs/>
        </w:rPr>
        <w:t>4</w:t>
      </w:r>
      <w:r w:rsidR="182ADFA3" w:rsidRPr="3AC64E2D">
        <w:rPr>
          <w:rFonts w:eastAsia="Times New Roman" w:cs="Times New Roman"/>
          <w:b/>
          <w:bCs/>
        </w:rPr>
        <w:t xml:space="preserve"> </w:t>
      </w:r>
      <w:r w:rsidR="004D155B" w:rsidRPr="3AC64E2D">
        <w:rPr>
          <w:rFonts w:eastAsia="Times New Roman" w:cs="Times New Roman"/>
        </w:rPr>
        <w:t>muudetakse § 166 lõi</w:t>
      </w:r>
      <w:r w:rsidR="007128ED" w:rsidRPr="3AC64E2D">
        <w:rPr>
          <w:rFonts w:eastAsia="Times New Roman" w:cs="Times New Roman"/>
        </w:rPr>
        <w:t>keid</w:t>
      </w:r>
      <w:r w:rsidR="004D155B" w:rsidRPr="3AC64E2D">
        <w:rPr>
          <w:rFonts w:eastAsia="Times New Roman" w:cs="Times New Roman"/>
        </w:rPr>
        <w:t>7</w:t>
      </w:r>
      <w:r w:rsidR="007128ED" w:rsidRPr="3AC64E2D">
        <w:rPr>
          <w:rFonts w:eastAsia="Times New Roman" w:cs="Times New Roman"/>
        </w:rPr>
        <w:t xml:space="preserve"> ja 8</w:t>
      </w:r>
      <w:r w:rsidR="00B759FB" w:rsidRPr="3AC64E2D">
        <w:rPr>
          <w:rFonts w:eastAsia="Times New Roman" w:cs="Times New Roman"/>
        </w:rPr>
        <w:t xml:space="preserve">. </w:t>
      </w:r>
      <w:r w:rsidR="007128ED" w:rsidRPr="3AC64E2D">
        <w:rPr>
          <w:rFonts w:eastAsia="Times New Roman" w:cs="Times New Roman"/>
        </w:rPr>
        <w:t>L</w:t>
      </w:r>
      <w:r w:rsidR="00B759FB" w:rsidRPr="3AC64E2D">
        <w:rPr>
          <w:rFonts w:eastAsia="Times New Roman" w:cs="Times New Roman"/>
        </w:rPr>
        <w:t xml:space="preserve">õikega </w:t>
      </w:r>
      <w:r w:rsidR="007128ED" w:rsidRPr="3AC64E2D">
        <w:rPr>
          <w:rFonts w:eastAsia="Times New Roman" w:cs="Times New Roman"/>
        </w:rPr>
        <w:t xml:space="preserve">7 </w:t>
      </w:r>
      <w:r w:rsidR="00B759FB" w:rsidRPr="3AC64E2D">
        <w:rPr>
          <w:rFonts w:eastAsia="Times New Roman" w:cs="Times New Roman"/>
        </w:rPr>
        <w:t xml:space="preserve">laiendatakse aruandluskohustuse nõudeid laevandusettevõtetele. Nõuded on sätestatud Euroopa Parlamendi ja nõukogu määruses (EL) 2015/757. </w:t>
      </w:r>
      <w:r w:rsidR="007128ED" w:rsidRPr="3AC64E2D">
        <w:rPr>
          <w:rFonts w:eastAsia="Times New Roman" w:cs="Times New Roman"/>
        </w:rPr>
        <w:t xml:space="preserve">Lõiget </w:t>
      </w:r>
      <w:r w:rsidR="00603158" w:rsidRPr="3AC64E2D">
        <w:rPr>
          <w:rFonts w:eastAsia="Times New Roman" w:cs="Times New Roman"/>
        </w:rPr>
        <w:t xml:space="preserve">8 </w:t>
      </w:r>
      <w:r w:rsidR="007128ED" w:rsidRPr="3AC64E2D">
        <w:rPr>
          <w:rFonts w:eastAsia="Times New Roman" w:cs="Times New Roman"/>
        </w:rPr>
        <w:t xml:space="preserve">muudetakse </w:t>
      </w:r>
      <w:r w:rsidR="00603158" w:rsidRPr="3AC64E2D">
        <w:rPr>
          <w:rFonts w:eastAsia="Times New Roman" w:cs="Times New Roman"/>
        </w:rPr>
        <w:t>eesmärgiga täpsustada, et sätestatud nõuded kehtivad ka laevandusettevõtjatele. See puudutab Keskkonnaameti pädevust teha käitaja või laevandusettevõtja heitkoguste kohta konservatiivne hinnang juhul, kui käitaja või laevandusettevõtja ei ole esitanud 25. märtsiks heitkoguse aruannet. Konservatiivne kasvuhoonegaaside heite hinnang on aluseks lubatud heitkoguse ühikute tagastamiskohustuse täitmiseks.</w:t>
      </w:r>
    </w:p>
    <w:p w14:paraId="4B8EF410" w14:textId="7325DB71" w:rsidR="00603158" w:rsidRDefault="00603158" w:rsidP="7677CEAE">
      <w:pPr>
        <w:pStyle w:val="Standard"/>
        <w:jc w:val="both"/>
        <w:rPr>
          <w:rFonts w:eastAsia="Times New Roman" w:cs="Times New Roman"/>
        </w:rPr>
      </w:pPr>
    </w:p>
    <w:p w14:paraId="2C90BB95" w14:textId="7D25B515" w:rsidR="00603158" w:rsidRPr="00F101C2" w:rsidRDefault="00603158" w:rsidP="3AC64E2D">
      <w:pPr>
        <w:pStyle w:val="Standard"/>
        <w:jc w:val="both"/>
        <w:rPr>
          <w:rFonts w:cs="Times New Roman"/>
        </w:rPr>
      </w:pPr>
      <w:r w:rsidRPr="3AC64E2D">
        <w:rPr>
          <w:rFonts w:eastAsia="Times New Roman" w:cs="Times New Roman"/>
          <w:b/>
          <w:bCs/>
        </w:rPr>
        <w:t>Punktiga 4</w:t>
      </w:r>
      <w:r w:rsidR="3197466A" w:rsidRPr="3AC64E2D">
        <w:rPr>
          <w:rFonts w:eastAsia="Times New Roman" w:cs="Times New Roman"/>
          <w:b/>
          <w:bCs/>
        </w:rPr>
        <w:t>5</w:t>
      </w:r>
      <w:r w:rsidRPr="3AC64E2D">
        <w:rPr>
          <w:rFonts w:eastAsia="Times New Roman" w:cs="Times New Roman"/>
        </w:rPr>
        <w:t xml:space="preserve"> </w:t>
      </w:r>
      <w:r w:rsidR="06D97986" w:rsidRPr="3AC64E2D">
        <w:rPr>
          <w:rFonts w:eastAsia="Times New Roman" w:cs="Times New Roman"/>
        </w:rPr>
        <w:t>lisatakse</w:t>
      </w:r>
      <w:r w:rsidRPr="3AC64E2D">
        <w:rPr>
          <w:rFonts w:eastAsia="Times New Roman" w:cs="Times New Roman"/>
        </w:rPr>
        <w:t xml:space="preserve"> paragrahv </w:t>
      </w:r>
      <w:r w:rsidR="007128ED" w:rsidRPr="3AC64E2D">
        <w:rPr>
          <w:rFonts w:cs="Times New Roman"/>
        </w:rPr>
        <w:t>166</w:t>
      </w:r>
      <w:r w:rsidR="007128ED" w:rsidRPr="3AC64E2D">
        <w:rPr>
          <w:rFonts w:cs="Times New Roman"/>
          <w:vertAlign w:val="superscript"/>
        </w:rPr>
        <w:t>1</w:t>
      </w:r>
      <w:r w:rsidR="007128ED" w:rsidRPr="3AC64E2D">
        <w:rPr>
          <w:rFonts w:eastAsia="Times New Roman" w:cs="Times New Roman"/>
        </w:rPr>
        <w:t xml:space="preserve"> „</w:t>
      </w:r>
      <w:r w:rsidR="007128ED" w:rsidRPr="3AC64E2D">
        <w:rPr>
          <w:rFonts w:cs="Times New Roman"/>
        </w:rPr>
        <w:t>Teise kauplemissüsteemi heitkoguste seire ja aruandlus“</w:t>
      </w:r>
      <w:r w:rsidRPr="3AC64E2D">
        <w:rPr>
          <w:rFonts w:eastAsia="Times New Roman" w:cs="Times New Roman"/>
        </w:rPr>
        <w:t>, millega seatakse HKS2 kuuluvatele ettevõtetele kasvuhoonegaaside seire ja aruandluse kohustus</w:t>
      </w:r>
      <w:r w:rsidR="18029BEE" w:rsidRPr="3AC64E2D">
        <w:rPr>
          <w:rFonts w:eastAsia="Times New Roman" w:cs="Times New Roman"/>
        </w:rPr>
        <w:t>.</w:t>
      </w:r>
      <w:r w:rsidRPr="3AC64E2D">
        <w:rPr>
          <w:rFonts w:cs="Times New Roman"/>
        </w:rPr>
        <w:t xml:space="preserve"> Teise kauplemissüsteemi kuuluv üksus, kellele on kasvuhoonegaaside heiteluba väljastatud hiljemalt 1. jaanuariks 2025, peab Keskkonnaametile 30. aprilliks 2025</w:t>
      </w:r>
      <w:r w:rsidR="53FF849C" w:rsidRPr="3AC64E2D">
        <w:rPr>
          <w:rFonts w:cs="Times New Roman"/>
        </w:rPr>
        <w:t xml:space="preserve"> esitama heitkoguste aruande 2024. aasta kohta ning edaspidi igal aastal eelneva aasta kohta</w:t>
      </w:r>
      <w:r w:rsidRPr="3AC64E2D">
        <w:rPr>
          <w:rFonts w:cs="Times New Roman"/>
        </w:rPr>
        <w:t xml:space="preserve">. </w:t>
      </w:r>
    </w:p>
    <w:p w14:paraId="7D5C4E45" w14:textId="76D52620" w:rsidR="00603158" w:rsidRPr="00F101C2" w:rsidRDefault="00603158" w:rsidP="3AC64E2D">
      <w:pPr>
        <w:pStyle w:val="Standard"/>
        <w:jc w:val="both"/>
        <w:rPr>
          <w:rFonts w:cs="Times New Roman"/>
        </w:rPr>
      </w:pPr>
    </w:p>
    <w:p w14:paraId="79790E87" w14:textId="40963DF4" w:rsidR="00603158" w:rsidRPr="00F101C2" w:rsidRDefault="4D99F6D2" w:rsidP="3AC64E2D">
      <w:pPr>
        <w:pStyle w:val="Standard"/>
        <w:jc w:val="both"/>
        <w:rPr>
          <w:rFonts w:cs="Times New Roman"/>
        </w:rPr>
      </w:pPr>
      <w:r w:rsidRPr="3AC64E2D">
        <w:rPr>
          <w:rFonts w:cs="Times New Roman"/>
        </w:rPr>
        <w:t>Direktiivi l</w:t>
      </w:r>
      <w:r w:rsidR="3C41253E" w:rsidRPr="3AC64E2D">
        <w:rPr>
          <w:rFonts w:cs="Times New Roman"/>
        </w:rPr>
        <w:t>äbirääkimistel kokku lepitud erisuste tõttu ei kuulu HKS2 kohaldamisalasse kütuse põletamine raudteetranspordi, siseriikliku lennunduse ja merenduse, põllumajanduse, kalanduse, metsanduse ja militaarsel otstarbel. HKS2 rakendamisel tuleb riigil</w:t>
      </w:r>
      <w:r w:rsidR="2E4328E1" w:rsidRPr="3AC64E2D">
        <w:rPr>
          <w:rFonts w:cs="Times New Roman"/>
        </w:rPr>
        <w:t xml:space="preserve"> seega</w:t>
      </w:r>
      <w:r w:rsidR="3C41253E" w:rsidRPr="3AC64E2D">
        <w:rPr>
          <w:rFonts w:cs="Times New Roman"/>
        </w:rPr>
        <w:t xml:space="preserve"> tagada, et teise kauplemissüsteemi kuuluvad üksused suudavad usaldusväärselt ja täpselt tuvastada HKS2 kohaldamisalasse kuuluva kütuse osakaalu, kuigi kütuse tegeliku kasutusvaldkonna kohta neil hetkel andmeid ei </w:t>
      </w:r>
      <w:r w:rsidR="0FA3302C" w:rsidRPr="3AC64E2D">
        <w:rPr>
          <w:rFonts w:cs="Times New Roman"/>
        </w:rPr>
        <w:t xml:space="preserve">pruugi </w:t>
      </w:r>
      <w:r w:rsidR="3C41253E" w:rsidRPr="3AC64E2D">
        <w:rPr>
          <w:rFonts w:cs="Times New Roman"/>
        </w:rPr>
        <w:t>ol</w:t>
      </w:r>
      <w:r w:rsidR="09E9FAED" w:rsidRPr="3AC64E2D">
        <w:rPr>
          <w:rFonts w:cs="Times New Roman"/>
        </w:rPr>
        <w:t>la</w:t>
      </w:r>
      <w:r w:rsidR="3C41253E" w:rsidRPr="3AC64E2D">
        <w:rPr>
          <w:rFonts w:cs="Times New Roman"/>
        </w:rPr>
        <w:t xml:space="preserve">. </w:t>
      </w:r>
      <w:r w:rsidR="5CC28759" w:rsidRPr="3AC64E2D">
        <w:rPr>
          <w:rFonts w:cs="Times New Roman"/>
        </w:rPr>
        <w:t xml:space="preserve">Osaliselt on kütuse kasutusvaldkonda võimalik tuvastada olemasolevate meetodite, sh aktsiisivabastuslubade, füüsilise kütusevoo, kütuse keemilise koostise, erimärgistusaine, HKS1 kuuluva käitaja tõendatud aastaheite aruande või muude kaudsete meetodite (näiteks sektoripõhiste tarbimisprofiilide või eri tarbijate kütusetarbimise taseme tüüpiliste mahuvahemike) alusel. Selle kütuste osakaalu puhul, mis ei ole olemasolevate meetoditega tuvastatav, tuleb </w:t>
      </w:r>
      <w:r w:rsidR="56E02317" w:rsidRPr="3AC64E2D">
        <w:rPr>
          <w:rFonts w:cs="Times New Roman"/>
        </w:rPr>
        <w:t>rakenda</w:t>
      </w:r>
      <w:r w:rsidR="5CC28759" w:rsidRPr="3AC64E2D">
        <w:rPr>
          <w:rFonts w:cs="Times New Roman"/>
        </w:rPr>
        <w:t>da täiendava</w:t>
      </w:r>
      <w:r w:rsidR="2D4B055D" w:rsidRPr="3AC64E2D">
        <w:rPr>
          <w:rFonts w:cs="Times New Roman"/>
        </w:rPr>
        <w:t>id</w:t>
      </w:r>
      <w:r w:rsidR="5CC28759" w:rsidRPr="3AC64E2D">
        <w:rPr>
          <w:rFonts w:cs="Times New Roman"/>
        </w:rPr>
        <w:t xml:space="preserve"> meetme</w:t>
      </w:r>
      <w:r w:rsidR="7ADCC5B3" w:rsidRPr="3AC64E2D">
        <w:rPr>
          <w:rFonts w:cs="Times New Roman"/>
        </w:rPr>
        <w:t>id</w:t>
      </w:r>
      <w:r w:rsidR="5CC28759" w:rsidRPr="3AC64E2D">
        <w:rPr>
          <w:rFonts w:cs="Times New Roman"/>
        </w:rPr>
        <w:t xml:space="preserve">. </w:t>
      </w:r>
      <w:r w:rsidR="0C3DD36A" w:rsidRPr="3AC64E2D">
        <w:rPr>
          <w:rFonts w:cs="Times New Roman"/>
        </w:rPr>
        <w:t>S</w:t>
      </w:r>
      <w:r w:rsidR="3E99BDF5" w:rsidRPr="3AC64E2D">
        <w:rPr>
          <w:rFonts w:cs="Times New Roman"/>
        </w:rPr>
        <w:t xml:space="preserve">elleks, et teise kauplemissüsteemi kuuluvatel üksustel oleks võimalik </w:t>
      </w:r>
      <w:r w:rsidR="16A42E61" w:rsidRPr="3AC64E2D">
        <w:rPr>
          <w:rFonts w:cs="Times New Roman"/>
        </w:rPr>
        <w:t>usaldusväärselt ja täpselt</w:t>
      </w:r>
      <w:r w:rsidR="0C7DB87E" w:rsidRPr="3AC64E2D">
        <w:rPr>
          <w:rFonts w:cs="Times New Roman"/>
        </w:rPr>
        <w:t xml:space="preserve"> </w:t>
      </w:r>
      <w:r w:rsidR="3E99BDF5" w:rsidRPr="3AC64E2D">
        <w:rPr>
          <w:rFonts w:cs="Times New Roman"/>
        </w:rPr>
        <w:t>teha seiret ja aruandlust</w:t>
      </w:r>
      <w:r w:rsidR="393E0AD0" w:rsidRPr="3AC64E2D">
        <w:rPr>
          <w:rFonts w:cs="Times New Roman"/>
        </w:rPr>
        <w:t xml:space="preserve"> </w:t>
      </w:r>
      <w:r w:rsidR="2E3F92C8" w:rsidRPr="3AC64E2D">
        <w:rPr>
          <w:rFonts w:cs="Times New Roman"/>
        </w:rPr>
        <w:t>ning</w:t>
      </w:r>
      <w:r w:rsidR="3E99BDF5" w:rsidRPr="3AC64E2D">
        <w:rPr>
          <w:rFonts w:cs="Times New Roman"/>
        </w:rPr>
        <w:t xml:space="preserve"> tuvastada HKS2 kohaldamisalast välja jääva kütuse osakaal, </w:t>
      </w:r>
      <w:r w:rsidR="0C3DD36A" w:rsidRPr="3AC64E2D">
        <w:rPr>
          <w:rFonts w:cs="Times New Roman"/>
        </w:rPr>
        <w:t>k</w:t>
      </w:r>
      <w:r w:rsidR="00603158" w:rsidRPr="3AC64E2D">
        <w:rPr>
          <w:rFonts w:cs="Times New Roman"/>
        </w:rPr>
        <w:t xml:space="preserve">ehtestatakse </w:t>
      </w:r>
      <w:r w:rsidR="56BE08A6" w:rsidRPr="3AC64E2D">
        <w:rPr>
          <w:rFonts w:cs="Times New Roman"/>
        </w:rPr>
        <w:t xml:space="preserve">eelnõukohasega seadusega </w:t>
      </w:r>
      <w:r w:rsidR="57E4C01D" w:rsidRPr="3AC64E2D">
        <w:rPr>
          <w:rFonts w:cs="Times New Roman"/>
        </w:rPr>
        <w:t xml:space="preserve">seega </w:t>
      </w:r>
      <w:r w:rsidR="5F474B5C" w:rsidRPr="3AC64E2D">
        <w:rPr>
          <w:rFonts w:cs="Times New Roman"/>
        </w:rPr>
        <w:t>juriidilistele isikutele</w:t>
      </w:r>
      <w:r w:rsidR="00603158" w:rsidRPr="3AC64E2D">
        <w:rPr>
          <w:rFonts w:cs="Times New Roman"/>
        </w:rPr>
        <w:t xml:space="preserve"> kohustus esitada </w:t>
      </w:r>
      <w:r w:rsidR="4BB64E89" w:rsidRPr="3AC64E2D">
        <w:rPr>
          <w:rFonts w:cs="Times New Roman"/>
        </w:rPr>
        <w:t xml:space="preserve">teise kauplemissüsteemi kuuluvatele üksustele (vajadusel teiste tarneahela osaliste kaudu) </w:t>
      </w:r>
      <w:r w:rsidR="00603158" w:rsidRPr="3AC64E2D">
        <w:rPr>
          <w:rFonts w:cs="Times New Roman"/>
        </w:rPr>
        <w:t xml:space="preserve">nende kütuste koguste andmed, mida </w:t>
      </w:r>
      <w:r w:rsidR="46E61229" w:rsidRPr="3AC64E2D">
        <w:rPr>
          <w:rFonts w:cs="Times New Roman"/>
        </w:rPr>
        <w:t>n</w:t>
      </w:r>
      <w:r w:rsidR="00603158" w:rsidRPr="3AC64E2D">
        <w:rPr>
          <w:rFonts w:cs="Times New Roman"/>
        </w:rPr>
        <w:t>a</w:t>
      </w:r>
      <w:r w:rsidR="46E61229" w:rsidRPr="3AC64E2D">
        <w:rPr>
          <w:rFonts w:cs="Times New Roman"/>
        </w:rPr>
        <w:t>d</w:t>
      </w:r>
      <w:r w:rsidR="00603158" w:rsidRPr="3AC64E2D">
        <w:rPr>
          <w:rFonts w:cs="Times New Roman"/>
        </w:rPr>
        <w:t xml:space="preserve"> </w:t>
      </w:r>
      <w:r w:rsidR="398AEFA1" w:rsidRPr="3AC64E2D">
        <w:rPr>
          <w:rFonts w:cs="Times New Roman"/>
        </w:rPr>
        <w:t xml:space="preserve">ostavad ja </w:t>
      </w:r>
      <w:r w:rsidR="00603158" w:rsidRPr="3AC64E2D">
        <w:rPr>
          <w:rFonts w:cs="Times New Roman"/>
        </w:rPr>
        <w:t>kasuta</w:t>
      </w:r>
      <w:r w:rsidR="287E49D0" w:rsidRPr="3AC64E2D">
        <w:rPr>
          <w:rFonts w:cs="Times New Roman"/>
        </w:rPr>
        <w:t>vad</w:t>
      </w:r>
      <w:r w:rsidR="00603158" w:rsidRPr="3AC64E2D">
        <w:rPr>
          <w:rFonts w:cs="Times New Roman"/>
        </w:rPr>
        <w:t xml:space="preserve"> või müü</w:t>
      </w:r>
      <w:r w:rsidR="33E74721" w:rsidRPr="3AC64E2D">
        <w:rPr>
          <w:rFonts w:cs="Times New Roman"/>
        </w:rPr>
        <w:t>vad</w:t>
      </w:r>
      <w:r w:rsidR="00603158" w:rsidRPr="3AC64E2D">
        <w:rPr>
          <w:rFonts w:cs="Times New Roman"/>
        </w:rPr>
        <w:t xml:space="preserve"> edasi kasutamiseks muul kui </w:t>
      </w:r>
      <w:r w:rsidR="0A0DF077" w:rsidRPr="3AC64E2D">
        <w:rPr>
          <w:rFonts w:cs="Times New Roman"/>
        </w:rPr>
        <w:t>HKS2</w:t>
      </w:r>
      <w:r w:rsidR="00603158" w:rsidRPr="3AC64E2D">
        <w:rPr>
          <w:rFonts w:cs="Times New Roman"/>
        </w:rPr>
        <w:t xml:space="preserve"> tegevusala</w:t>
      </w:r>
      <w:r w:rsidR="0968F327" w:rsidRPr="3AC64E2D">
        <w:rPr>
          <w:rFonts w:cs="Times New Roman"/>
        </w:rPr>
        <w:t>de</w:t>
      </w:r>
      <w:r w:rsidR="00603158" w:rsidRPr="3AC64E2D">
        <w:rPr>
          <w:rFonts w:cs="Times New Roman"/>
        </w:rPr>
        <w:t>l. Ebakorrektsete andmete esitamise</w:t>
      </w:r>
      <w:r w:rsidR="3F94CA17" w:rsidRPr="3AC64E2D">
        <w:rPr>
          <w:rFonts w:cs="Times New Roman"/>
        </w:rPr>
        <w:t xml:space="preserve"> vältimiseks</w:t>
      </w:r>
      <w:r w:rsidR="00603158" w:rsidRPr="3AC64E2D">
        <w:rPr>
          <w:rFonts w:cs="Times New Roman"/>
        </w:rPr>
        <w:t xml:space="preserve"> kehtestatakse trahvimäär 100 eurot iga ebakorrektselt esitatud kütuse kogusele vastava põletamisel õhku paiskuva tonni süsinikdioksiidi ekvivalendi kohta</w:t>
      </w:r>
      <w:r w:rsidR="124AA08A" w:rsidRPr="3AC64E2D">
        <w:rPr>
          <w:rFonts w:cs="Times New Roman"/>
        </w:rPr>
        <w:t xml:space="preserve">. Nimetatud rahasumma tasumine ei vabasta seda isikut kohustusest esitada korrektsed andmed. </w:t>
      </w:r>
      <w:r w:rsidR="6091AAD5" w:rsidRPr="3AC64E2D">
        <w:rPr>
          <w:rFonts w:cs="Times New Roman"/>
        </w:rPr>
        <w:t xml:space="preserve">Juhul kui andmeid ei esitata, loetakse kogu kütus kasutatuks HKS2 tegevusaladel. </w:t>
      </w:r>
      <w:r w:rsidR="124AA08A" w:rsidRPr="3AC64E2D">
        <w:rPr>
          <w:rFonts w:cs="Times New Roman"/>
        </w:rPr>
        <w:t xml:space="preserve">HKS2 seire ja aruandlusega seotud andmete esitamise täpne korraldus kehtestatakse vajadusel ministri määrusega ning </w:t>
      </w:r>
      <w:r w:rsidR="124AA08A" w:rsidRPr="3AC64E2D">
        <w:rPr>
          <w:rFonts w:eastAsia="Times New Roman" w:cs="Times New Roman"/>
        </w:rPr>
        <w:t>töötatakse välja vastavad IT-lahendused</w:t>
      </w:r>
      <w:r w:rsidR="0FAA638F" w:rsidRPr="3AC64E2D">
        <w:rPr>
          <w:rFonts w:eastAsia="Times New Roman" w:cs="Times New Roman"/>
        </w:rPr>
        <w:t xml:space="preserve"> olemasolevate andmete ristkasutuseks</w:t>
      </w:r>
      <w:r w:rsidR="124AA08A" w:rsidRPr="3AC64E2D">
        <w:rPr>
          <w:rFonts w:cs="Times New Roman"/>
        </w:rPr>
        <w:t>.</w:t>
      </w:r>
    </w:p>
    <w:p w14:paraId="4CF27C78" w14:textId="47320E48" w:rsidR="00603158" w:rsidRPr="00F101C2" w:rsidRDefault="00603158" w:rsidP="3AC64E2D">
      <w:pPr>
        <w:pStyle w:val="Standard"/>
        <w:jc w:val="both"/>
        <w:rPr>
          <w:rFonts w:cs="Times New Roman"/>
        </w:rPr>
      </w:pPr>
    </w:p>
    <w:p w14:paraId="1EAD1559" w14:textId="65441835" w:rsidR="00603158" w:rsidRPr="00F101C2" w:rsidRDefault="00F101C2" w:rsidP="3AC64E2D">
      <w:pPr>
        <w:pStyle w:val="Standard"/>
        <w:jc w:val="both"/>
        <w:rPr>
          <w:rFonts w:cs="Times New Roman"/>
        </w:rPr>
      </w:pPr>
      <w:r w:rsidRPr="3AC64E2D">
        <w:rPr>
          <w:rFonts w:cs="Times New Roman"/>
        </w:rPr>
        <w:t>Samuti kehtestatakse teise kauplemissüsteemi kuuluvale üksusele kohustus esitada Keskkonnaametile ajakohastatud seirekava enne iga olulist muudatust kasutatavas seiremetoodikas ning määratakse Keskkonnaametile tähtajaks 30 päeva seirekava kinnitamiseks peale nõuetele vastava seirekava esitamist. Antakse Keskkonnaametile volitus lubada lihtsustatud seire-, aruandlus- ja tõendamismeetmeid selliste teise kauplemissüsteemi kuuluvate üksuste puhul, kelle tarbimisse lubatud kütuse kogustele vastav aastane heitkogus on väiksem kui üks tuhat tonni CO2 ekvivalenti.</w:t>
      </w:r>
    </w:p>
    <w:p w14:paraId="24BF91DF" w14:textId="77777777" w:rsidR="00D36FFD" w:rsidRPr="005907A2" w:rsidRDefault="00D36FFD" w:rsidP="7677CEAE">
      <w:pPr>
        <w:pStyle w:val="Standard"/>
        <w:jc w:val="both"/>
        <w:rPr>
          <w:rFonts w:eastAsia="Times New Roman" w:cs="Times New Roman"/>
        </w:rPr>
      </w:pPr>
    </w:p>
    <w:p w14:paraId="501CCEC8" w14:textId="74F9990F" w:rsidR="00D36FFD" w:rsidRPr="005907A2" w:rsidRDefault="00D36FFD" w:rsidP="7677CEAE">
      <w:pPr>
        <w:pStyle w:val="Standard"/>
        <w:jc w:val="both"/>
        <w:rPr>
          <w:rFonts w:eastAsia="Times New Roman" w:cs="Times New Roman"/>
        </w:rPr>
      </w:pPr>
      <w:r w:rsidRPr="3AC64E2D">
        <w:rPr>
          <w:rFonts w:eastAsia="Times New Roman" w:cs="Times New Roman"/>
          <w:b/>
          <w:bCs/>
        </w:rPr>
        <w:t>Punktiga 4</w:t>
      </w:r>
      <w:r w:rsidR="183BEDE4" w:rsidRPr="3AC64E2D">
        <w:rPr>
          <w:rFonts w:eastAsia="Times New Roman" w:cs="Times New Roman"/>
          <w:b/>
          <w:bCs/>
        </w:rPr>
        <w:t>6</w:t>
      </w:r>
      <w:r w:rsidR="00095393" w:rsidRPr="3AC64E2D">
        <w:rPr>
          <w:rFonts w:eastAsia="Times New Roman" w:cs="Times New Roman"/>
          <w:b/>
          <w:bCs/>
        </w:rPr>
        <w:t xml:space="preserve"> </w:t>
      </w:r>
      <w:r w:rsidR="00095393" w:rsidRPr="3AC64E2D">
        <w:rPr>
          <w:rFonts w:eastAsia="Times New Roman" w:cs="Times New Roman"/>
        </w:rPr>
        <w:t>tunnistatakse kehtetuks § 167 lõige 2</w:t>
      </w:r>
      <w:r w:rsidR="00F11814" w:rsidRPr="3AC64E2D">
        <w:rPr>
          <w:rFonts w:eastAsia="Times New Roman" w:cs="Times New Roman"/>
        </w:rPr>
        <w:t xml:space="preserve">, mis käsitleb </w:t>
      </w:r>
      <w:proofErr w:type="spellStart"/>
      <w:r w:rsidR="00F11814" w:rsidRPr="3AC64E2D">
        <w:rPr>
          <w:rFonts w:eastAsia="Times New Roman" w:cs="Times New Roman"/>
        </w:rPr>
        <w:t>ühisrakendusprojektide</w:t>
      </w:r>
      <w:proofErr w:type="spellEnd"/>
      <w:r w:rsidR="00F11814" w:rsidRPr="3AC64E2D">
        <w:rPr>
          <w:rFonts w:eastAsia="Times New Roman" w:cs="Times New Roman"/>
        </w:rPr>
        <w:t xml:space="preserve"> elluviimise käigus vähendatud heitkoguste tõendamist. </w:t>
      </w:r>
      <w:proofErr w:type="spellStart"/>
      <w:r w:rsidR="00F11814" w:rsidRPr="3AC64E2D">
        <w:rPr>
          <w:rFonts w:eastAsia="Times New Roman" w:cs="Times New Roman"/>
        </w:rPr>
        <w:t>Ühisrakendusprojekte</w:t>
      </w:r>
      <w:proofErr w:type="spellEnd"/>
      <w:r w:rsidR="00F11814" w:rsidRPr="3AC64E2D">
        <w:rPr>
          <w:rFonts w:eastAsia="Times New Roman" w:cs="Times New Roman"/>
        </w:rPr>
        <w:t xml:space="preserve"> tehti Kyoto </w:t>
      </w:r>
      <w:r w:rsidR="24C241B0" w:rsidRPr="3AC64E2D">
        <w:rPr>
          <w:rFonts w:eastAsia="Times New Roman" w:cs="Times New Roman"/>
        </w:rPr>
        <w:t>p</w:t>
      </w:r>
      <w:r w:rsidR="00F11814" w:rsidRPr="3AC64E2D">
        <w:rPr>
          <w:rFonts w:eastAsia="Times New Roman" w:cs="Times New Roman"/>
        </w:rPr>
        <w:t>rotokolli</w:t>
      </w:r>
      <w:r w:rsidR="00E3594D" w:rsidRPr="3AC64E2D">
        <w:rPr>
          <w:rFonts w:eastAsia="Times New Roman" w:cs="Times New Roman"/>
        </w:rPr>
        <w:t xml:space="preserve"> raames. Kyoto </w:t>
      </w:r>
      <w:r w:rsidR="39059FF0" w:rsidRPr="3AC64E2D">
        <w:rPr>
          <w:rFonts w:eastAsia="Times New Roman" w:cs="Times New Roman"/>
        </w:rPr>
        <w:t>p</w:t>
      </w:r>
      <w:r w:rsidR="00E3594D" w:rsidRPr="3AC64E2D">
        <w:rPr>
          <w:rFonts w:eastAsia="Times New Roman" w:cs="Times New Roman"/>
        </w:rPr>
        <w:t xml:space="preserve">rotokolli 2. kohustusperiood lõppes 2020. aastaga ning ÜRO kliimamuutuste raamkonventsiooni osapooled ei ole teinud otsust jätkata Kyoto </w:t>
      </w:r>
      <w:r w:rsidR="28A7BADC" w:rsidRPr="3AC64E2D">
        <w:rPr>
          <w:rFonts w:eastAsia="Times New Roman" w:cs="Times New Roman"/>
        </w:rPr>
        <w:t>p</w:t>
      </w:r>
      <w:r w:rsidR="00E3594D" w:rsidRPr="3AC64E2D">
        <w:rPr>
          <w:rFonts w:eastAsia="Times New Roman" w:cs="Times New Roman"/>
        </w:rPr>
        <w:t>rotokolli</w:t>
      </w:r>
      <w:r w:rsidR="00DB39F8" w:rsidRPr="3AC64E2D">
        <w:rPr>
          <w:rFonts w:eastAsia="Times New Roman" w:cs="Times New Roman"/>
        </w:rPr>
        <w:t xml:space="preserve"> tegevustega. Kyoto </w:t>
      </w:r>
      <w:r w:rsidR="4B6EAA96" w:rsidRPr="3AC64E2D">
        <w:rPr>
          <w:rFonts w:eastAsia="Times New Roman" w:cs="Times New Roman"/>
        </w:rPr>
        <w:t>p</w:t>
      </w:r>
      <w:r w:rsidR="00DB39F8" w:rsidRPr="3AC64E2D">
        <w:rPr>
          <w:rFonts w:eastAsia="Times New Roman" w:cs="Times New Roman"/>
        </w:rPr>
        <w:t xml:space="preserve">rotokolli asemel toimub edasine kliimapoliitika eesmärkide täitmine Pariisi kokkuleppe alusel, mis </w:t>
      </w:r>
      <w:r w:rsidR="003E4DBF" w:rsidRPr="3AC64E2D">
        <w:rPr>
          <w:rFonts w:eastAsia="Times New Roman" w:cs="Times New Roman"/>
        </w:rPr>
        <w:t>võeti vastu 2015. aasta</w:t>
      </w:r>
      <w:r w:rsidR="00D616C4" w:rsidRPr="3AC64E2D">
        <w:rPr>
          <w:rFonts w:eastAsia="Times New Roman" w:cs="Times New Roman"/>
        </w:rPr>
        <w:t xml:space="preserve"> 12. detsembril</w:t>
      </w:r>
      <w:r w:rsidR="003E4DBF" w:rsidRPr="3AC64E2D">
        <w:rPr>
          <w:rFonts w:eastAsia="Times New Roman" w:cs="Times New Roman"/>
        </w:rPr>
        <w:t xml:space="preserve"> ning mis jõustus 2016. aasta</w:t>
      </w:r>
      <w:r w:rsidR="00D616C4" w:rsidRPr="3AC64E2D">
        <w:rPr>
          <w:rFonts w:eastAsia="Times New Roman" w:cs="Times New Roman"/>
        </w:rPr>
        <w:t xml:space="preserve"> 4. novembril.</w:t>
      </w:r>
      <w:r w:rsidR="00C049E0" w:rsidRPr="3AC64E2D">
        <w:rPr>
          <w:rFonts w:eastAsia="Times New Roman" w:cs="Times New Roman"/>
        </w:rPr>
        <w:t xml:space="preserve"> Kuna Kyoto </w:t>
      </w:r>
      <w:r w:rsidR="7C0C772C" w:rsidRPr="3AC64E2D">
        <w:rPr>
          <w:rFonts w:eastAsia="Times New Roman" w:cs="Times New Roman"/>
        </w:rPr>
        <w:t>p</w:t>
      </w:r>
      <w:r w:rsidR="00C049E0" w:rsidRPr="3AC64E2D">
        <w:rPr>
          <w:rFonts w:eastAsia="Times New Roman" w:cs="Times New Roman"/>
        </w:rPr>
        <w:t xml:space="preserve">rotokolli alusel enam projektide rakendamist ette nähtud ei ole, ei ole antud säte asjakohane ning selle tõttu </w:t>
      </w:r>
      <w:r w:rsidR="09D5E40A" w:rsidRPr="3AC64E2D">
        <w:rPr>
          <w:rFonts w:eastAsia="Times New Roman" w:cs="Times New Roman"/>
        </w:rPr>
        <w:t>tunnistatakse kehtetuks</w:t>
      </w:r>
      <w:r w:rsidR="00C049E0" w:rsidRPr="3AC64E2D">
        <w:rPr>
          <w:rFonts w:eastAsia="Times New Roman" w:cs="Times New Roman"/>
        </w:rPr>
        <w:t>.</w:t>
      </w:r>
    </w:p>
    <w:p w14:paraId="27674C14" w14:textId="77777777" w:rsidR="00C049E0" w:rsidRPr="005907A2" w:rsidRDefault="00C049E0" w:rsidP="7677CEAE">
      <w:pPr>
        <w:pStyle w:val="Standard"/>
        <w:jc w:val="both"/>
        <w:rPr>
          <w:rFonts w:eastAsia="Times New Roman" w:cs="Times New Roman"/>
        </w:rPr>
      </w:pPr>
    </w:p>
    <w:p w14:paraId="308486E3" w14:textId="53AC8A13" w:rsidR="00C049E0" w:rsidRPr="005907A2" w:rsidRDefault="00C049E0" w:rsidP="7677CEAE">
      <w:pPr>
        <w:pStyle w:val="Standard"/>
        <w:jc w:val="both"/>
        <w:rPr>
          <w:rFonts w:eastAsia="Times New Roman" w:cs="Times New Roman"/>
        </w:rPr>
      </w:pPr>
      <w:r w:rsidRPr="3AC64E2D">
        <w:rPr>
          <w:rFonts w:eastAsia="Times New Roman" w:cs="Times New Roman"/>
          <w:b/>
          <w:bCs/>
        </w:rPr>
        <w:t>Punktiga 4</w:t>
      </w:r>
      <w:r w:rsidR="6098B92B" w:rsidRPr="3AC64E2D">
        <w:rPr>
          <w:rFonts w:eastAsia="Times New Roman" w:cs="Times New Roman"/>
          <w:b/>
          <w:bCs/>
        </w:rPr>
        <w:t>7</w:t>
      </w:r>
      <w:r w:rsidRPr="3AC64E2D">
        <w:rPr>
          <w:rFonts w:eastAsia="Times New Roman" w:cs="Times New Roman"/>
        </w:rPr>
        <w:t xml:space="preserve"> </w:t>
      </w:r>
      <w:r w:rsidR="007D517E" w:rsidRPr="3AC64E2D">
        <w:rPr>
          <w:rFonts w:eastAsia="Times New Roman" w:cs="Times New Roman"/>
        </w:rPr>
        <w:t>täiendatakse § 167 lõikega 3, mis sätestab laevandusettevõtja tõendamise korra. Laevandusettevõtjate tõendamine toimub</w:t>
      </w:r>
      <w:r w:rsidR="000D206D" w:rsidRPr="3AC64E2D">
        <w:rPr>
          <w:rFonts w:eastAsia="Times New Roman" w:cs="Times New Roman"/>
        </w:rPr>
        <w:t xml:space="preserve"> vastavalt Euroopa Parlamendi ja nõukogu määrusele (EL) 201</w:t>
      </w:r>
      <w:r w:rsidR="004A48A7" w:rsidRPr="3AC64E2D">
        <w:rPr>
          <w:rFonts w:eastAsia="Times New Roman" w:cs="Times New Roman"/>
        </w:rPr>
        <w:t>5/757, kus peatükis III on sätestatud kontrolli ja akrediteerimisnõuded.</w:t>
      </w:r>
      <w:r w:rsidR="004C737E" w:rsidRPr="3AC64E2D">
        <w:rPr>
          <w:rFonts w:eastAsia="Times New Roman" w:cs="Times New Roman"/>
        </w:rPr>
        <w:t xml:space="preserve"> Sellega võetakse üle direktiivi </w:t>
      </w:r>
      <w:r w:rsidR="15F842A1" w:rsidRPr="3AC64E2D">
        <w:rPr>
          <w:rFonts w:eastAsia="Times New Roman" w:cs="Times New Roman"/>
        </w:rPr>
        <w:t xml:space="preserve">2003/87 </w:t>
      </w:r>
      <w:r w:rsidR="00D2487F" w:rsidRPr="3AC64E2D">
        <w:rPr>
          <w:rFonts w:eastAsia="Times New Roman" w:cs="Times New Roman"/>
        </w:rPr>
        <w:t>artikkel 3gc.</w:t>
      </w:r>
      <w:r w:rsidR="004A48A7" w:rsidRPr="3AC64E2D">
        <w:rPr>
          <w:rFonts w:eastAsia="Times New Roman" w:cs="Times New Roman"/>
        </w:rPr>
        <w:t xml:space="preserve"> Eelnõukohases seaduses käsitletakse </w:t>
      </w:r>
      <w:r w:rsidR="005A6856" w:rsidRPr="3AC64E2D">
        <w:rPr>
          <w:rFonts w:eastAsia="Times New Roman" w:cs="Times New Roman"/>
        </w:rPr>
        <w:t xml:space="preserve">nimetatud määruses defineeritud aruannete kontrollimist kui tõendamist, et tagada ELi </w:t>
      </w:r>
      <w:proofErr w:type="spellStart"/>
      <w:r w:rsidR="005A6856" w:rsidRPr="3AC64E2D">
        <w:rPr>
          <w:rFonts w:eastAsia="Times New Roman" w:cs="Times New Roman"/>
        </w:rPr>
        <w:t>HKSi</w:t>
      </w:r>
      <w:proofErr w:type="spellEnd"/>
      <w:r w:rsidR="005A6856" w:rsidRPr="3AC64E2D">
        <w:rPr>
          <w:rFonts w:eastAsia="Times New Roman" w:cs="Times New Roman"/>
        </w:rPr>
        <w:t xml:space="preserve"> rakendamisel mõistete ühtsus.</w:t>
      </w:r>
    </w:p>
    <w:p w14:paraId="3224C52D" w14:textId="77777777" w:rsidR="00BE2E30" w:rsidRPr="005907A2" w:rsidRDefault="00BE2E30" w:rsidP="7677CEAE">
      <w:pPr>
        <w:pStyle w:val="Standard"/>
        <w:jc w:val="both"/>
        <w:rPr>
          <w:rFonts w:eastAsia="Times New Roman" w:cs="Times New Roman"/>
        </w:rPr>
      </w:pPr>
    </w:p>
    <w:p w14:paraId="6FB2C851" w14:textId="2A5D674B" w:rsidR="00256602" w:rsidRPr="005907A2" w:rsidRDefault="006D599F" w:rsidP="7677CEAE">
      <w:pPr>
        <w:pStyle w:val="Standard"/>
        <w:jc w:val="both"/>
        <w:rPr>
          <w:rFonts w:eastAsia="Times New Roman" w:cs="Times New Roman"/>
        </w:rPr>
      </w:pPr>
      <w:r w:rsidRPr="3AC64E2D">
        <w:rPr>
          <w:rFonts w:eastAsia="Times New Roman" w:cs="Times New Roman"/>
          <w:b/>
          <w:bCs/>
        </w:rPr>
        <w:t>Punktiga 4</w:t>
      </w:r>
      <w:r w:rsidR="38EDA645" w:rsidRPr="3AC64E2D">
        <w:rPr>
          <w:rFonts w:eastAsia="Times New Roman" w:cs="Times New Roman"/>
          <w:b/>
          <w:bCs/>
        </w:rPr>
        <w:t>8</w:t>
      </w:r>
      <w:r w:rsidRPr="3AC64E2D">
        <w:rPr>
          <w:rFonts w:eastAsia="Times New Roman" w:cs="Times New Roman"/>
        </w:rPr>
        <w:t xml:space="preserve"> muudetakse § 168 lõiget 1</w:t>
      </w:r>
      <w:r w:rsidR="006B2A3E" w:rsidRPr="3AC64E2D">
        <w:rPr>
          <w:rFonts w:eastAsia="Times New Roman" w:cs="Times New Roman"/>
        </w:rPr>
        <w:t>, et täpsustada</w:t>
      </w:r>
      <w:r w:rsidR="00CF3C23" w:rsidRPr="3AC64E2D">
        <w:rPr>
          <w:rFonts w:eastAsia="Times New Roman" w:cs="Times New Roman"/>
        </w:rPr>
        <w:t xml:space="preserve">, et lubatud heitkoguse ühikute tagastamiskohustus kehtib lisaks kauplemissüsteemi kuuluvatele käitajatele ka laevandusettevõtjatele. Samuti </w:t>
      </w:r>
      <w:r w:rsidR="0037102D" w:rsidRPr="3AC64E2D">
        <w:rPr>
          <w:rFonts w:eastAsia="Times New Roman" w:cs="Times New Roman"/>
        </w:rPr>
        <w:t xml:space="preserve">muudetakse lubatud heitkoguse ühikute tagastamise tähtaega seniselt 30. aprillilt 30. septembrile. Sellega </w:t>
      </w:r>
      <w:r w:rsidR="003672B7" w:rsidRPr="3AC64E2D">
        <w:rPr>
          <w:rFonts w:eastAsia="Times New Roman" w:cs="Times New Roman"/>
        </w:rPr>
        <w:t>võetakse üle direktiivi</w:t>
      </w:r>
      <w:r w:rsidR="007154BF" w:rsidRPr="3AC64E2D">
        <w:rPr>
          <w:rFonts w:eastAsia="Times New Roman" w:cs="Times New Roman"/>
        </w:rPr>
        <w:t xml:space="preserve"> </w:t>
      </w:r>
      <w:r w:rsidR="7CF12A71" w:rsidRPr="3AC64E2D">
        <w:rPr>
          <w:rFonts w:eastAsia="Times New Roman" w:cs="Times New Roman"/>
        </w:rPr>
        <w:t>2003/87</w:t>
      </w:r>
      <w:r w:rsidR="48A8E4EC" w:rsidRPr="3AC64E2D">
        <w:rPr>
          <w:rFonts w:eastAsia="Times New Roman" w:cs="Times New Roman"/>
        </w:rPr>
        <w:t xml:space="preserve"> </w:t>
      </w:r>
      <w:r w:rsidR="007154BF" w:rsidRPr="3AC64E2D">
        <w:rPr>
          <w:rFonts w:eastAsia="Times New Roman" w:cs="Times New Roman"/>
        </w:rPr>
        <w:t>artikkel 12 lõige 3</w:t>
      </w:r>
      <w:r w:rsidR="0037102D" w:rsidRPr="3AC64E2D">
        <w:rPr>
          <w:rFonts w:eastAsia="Times New Roman" w:cs="Times New Roman"/>
        </w:rPr>
        <w:t>. Lubatud heitkoguse ühiku</w:t>
      </w:r>
      <w:r w:rsidR="00FE5F79" w:rsidRPr="3AC64E2D">
        <w:rPr>
          <w:rFonts w:eastAsia="Times New Roman" w:cs="Times New Roman"/>
        </w:rPr>
        <w:t xml:space="preserve">d tagastatakse hiljemalt ettenähtud tähtajaks kõikide kauplemissüsteemi kuuluvate ettevõtete poolt. Lubatud heitkoguse ühikute kogus peab vastama </w:t>
      </w:r>
      <w:r w:rsidR="00256602" w:rsidRPr="3AC64E2D">
        <w:rPr>
          <w:rFonts w:eastAsia="Times New Roman" w:cs="Times New Roman"/>
        </w:rPr>
        <w:t>heitkoguse aruandes esitatud eelmise kalendriaasta heitkogusele.</w:t>
      </w:r>
      <w:r w:rsidR="00916382" w:rsidRPr="3AC64E2D">
        <w:rPr>
          <w:rFonts w:eastAsia="Times New Roman" w:cs="Times New Roman"/>
        </w:rPr>
        <w:t xml:space="preserve"> Vajaminevad lubatud heitkoguse ühikud saavad kauplemissüsteemi kuuluvad käitajad osaliselt tasuta ning ülejäänud tuleb osta turult. Laevandusettevõtjad tasuta lubatud heitkoguse ühikuid ei saa ning nemad peavad ostma kõik vajaminevad ühikud turult.</w:t>
      </w:r>
    </w:p>
    <w:p w14:paraId="4FD7475B" w14:textId="77777777" w:rsidR="007B0E3E" w:rsidRPr="005907A2" w:rsidRDefault="007B0E3E" w:rsidP="7677CEAE">
      <w:pPr>
        <w:pStyle w:val="Standard"/>
        <w:jc w:val="both"/>
        <w:rPr>
          <w:rFonts w:eastAsia="Times New Roman" w:cs="Times New Roman"/>
        </w:rPr>
      </w:pPr>
    </w:p>
    <w:p w14:paraId="7C31E281" w14:textId="48AE5708" w:rsidR="007B0E3E" w:rsidRPr="005907A2" w:rsidRDefault="007B0E3E">
      <w:pPr>
        <w:pStyle w:val="Standard"/>
        <w:jc w:val="both"/>
        <w:rPr>
          <w:rFonts w:eastAsia="Times New Roman" w:cs="Times New Roman"/>
        </w:rPr>
      </w:pPr>
      <w:r w:rsidRPr="3AC64E2D">
        <w:rPr>
          <w:rFonts w:eastAsia="Times New Roman" w:cs="Times New Roman"/>
          <w:b/>
          <w:bCs/>
        </w:rPr>
        <w:t>Punktiga</w:t>
      </w:r>
      <w:r w:rsidR="005547CF" w:rsidRPr="3AC64E2D">
        <w:rPr>
          <w:rFonts w:eastAsia="Times New Roman" w:cs="Times New Roman"/>
          <w:b/>
          <w:bCs/>
        </w:rPr>
        <w:t xml:space="preserve"> 4</w:t>
      </w:r>
      <w:r w:rsidR="205CA2C7" w:rsidRPr="3AC64E2D">
        <w:rPr>
          <w:rFonts w:eastAsia="Times New Roman" w:cs="Times New Roman"/>
          <w:b/>
          <w:bCs/>
        </w:rPr>
        <w:t xml:space="preserve">9 </w:t>
      </w:r>
      <w:r w:rsidR="00331F28" w:rsidRPr="3AC64E2D">
        <w:rPr>
          <w:rFonts w:eastAsia="Times New Roman" w:cs="Times New Roman"/>
        </w:rPr>
        <w:t>täiendatakse § 168 lõigetega 1</w:t>
      </w:r>
      <w:r w:rsidR="00331F28" w:rsidRPr="3AC64E2D">
        <w:rPr>
          <w:rFonts w:eastAsia="Times New Roman" w:cs="Times New Roman"/>
          <w:vertAlign w:val="superscript"/>
        </w:rPr>
        <w:t>1</w:t>
      </w:r>
      <w:r w:rsidR="5E0F7F63" w:rsidRPr="3AC64E2D">
        <w:rPr>
          <w:rFonts w:eastAsia="Times New Roman" w:cs="Times New Roman"/>
        </w:rPr>
        <w:t>–</w:t>
      </w:r>
      <w:r w:rsidR="00E94E3A" w:rsidRPr="3AC64E2D">
        <w:rPr>
          <w:rFonts w:eastAsia="Times New Roman" w:cs="Times New Roman"/>
        </w:rPr>
        <w:t xml:space="preserve"> 1</w:t>
      </w:r>
      <w:r w:rsidR="00E94E3A" w:rsidRPr="3AC64E2D">
        <w:rPr>
          <w:rFonts w:eastAsia="Times New Roman" w:cs="Times New Roman"/>
          <w:vertAlign w:val="superscript"/>
        </w:rPr>
        <w:t>9</w:t>
      </w:r>
      <w:r w:rsidR="009A720B" w:rsidRPr="3AC64E2D">
        <w:rPr>
          <w:rFonts w:eastAsia="Times New Roman" w:cs="Times New Roman"/>
        </w:rPr>
        <w:t>.</w:t>
      </w:r>
    </w:p>
    <w:p w14:paraId="30C60FF7" w14:textId="77777777" w:rsidR="009A720B" w:rsidRPr="005907A2" w:rsidRDefault="009A720B" w:rsidP="7677CEAE">
      <w:pPr>
        <w:pStyle w:val="Standard"/>
        <w:jc w:val="both"/>
        <w:rPr>
          <w:rFonts w:eastAsia="Times New Roman" w:cs="Times New Roman"/>
        </w:rPr>
      </w:pPr>
    </w:p>
    <w:p w14:paraId="1458B41E" w14:textId="39E0F3A5" w:rsidR="009A720B" w:rsidRPr="005907A2" w:rsidRDefault="009A720B" w:rsidP="7677CEAE">
      <w:pPr>
        <w:pStyle w:val="Standard"/>
        <w:jc w:val="both"/>
        <w:rPr>
          <w:rFonts w:eastAsia="Times New Roman" w:cs="Times New Roman"/>
        </w:rPr>
      </w:pPr>
      <w:r w:rsidRPr="3AC64E2D">
        <w:rPr>
          <w:rFonts w:eastAsia="Times New Roman" w:cs="Times New Roman"/>
        </w:rPr>
        <w:t>Lõikega 1</w:t>
      </w:r>
      <w:r w:rsidRPr="3AC64E2D">
        <w:rPr>
          <w:rFonts w:eastAsia="Times New Roman" w:cs="Times New Roman"/>
          <w:vertAlign w:val="superscript"/>
        </w:rPr>
        <w:t>1</w:t>
      </w:r>
      <w:r w:rsidRPr="3AC64E2D">
        <w:rPr>
          <w:rFonts w:eastAsia="Times New Roman" w:cs="Times New Roman"/>
        </w:rPr>
        <w:t xml:space="preserve"> sätestataks</w:t>
      </w:r>
      <w:r w:rsidR="00D4335C" w:rsidRPr="3AC64E2D">
        <w:rPr>
          <w:rFonts w:eastAsia="Times New Roman" w:cs="Times New Roman"/>
        </w:rPr>
        <w:t>e EL</w:t>
      </w:r>
      <w:r w:rsidR="00970090" w:rsidRPr="3AC64E2D">
        <w:rPr>
          <w:rFonts w:eastAsia="Times New Roman" w:cs="Times New Roman"/>
        </w:rPr>
        <w:t>i</w:t>
      </w:r>
      <w:r w:rsidR="00D4335C" w:rsidRPr="3AC64E2D">
        <w:rPr>
          <w:rFonts w:eastAsia="Times New Roman" w:cs="Times New Roman"/>
        </w:rPr>
        <w:t xml:space="preserve"> sadamate vaheliste </w:t>
      </w:r>
      <w:r w:rsidR="00273075" w:rsidRPr="3AC64E2D">
        <w:rPr>
          <w:rFonts w:eastAsia="Times New Roman" w:cs="Times New Roman"/>
        </w:rPr>
        <w:t xml:space="preserve">reiside </w:t>
      </w:r>
      <w:r w:rsidR="00D4335C" w:rsidRPr="3AC64E2D">
        <w:rPr>
          <w:rFonts w:eastAsia="Times New Roman" w:cs="Times New Roman"/>
        </w:rPr>
        <w:t>ja EL</w:t>
      </w:r>
      <w:r w:rsidR="00970090" w:rsidRPr="3AC64E2D">
        <w:rPr>
          <w:rFonts w:eastAsia="Times New Roman" w:cs="Times New Roman"/>
        </w:rPr>
        <w:t>i</w:t>
      </w:r>
      <w:r w:rsidR="00D4335C" w:rsidRPr="3AC64E2D">
        <w:rPr>
          <w:rFonts w:eastAsia="Times New Roman" w:cs="Times New Roman"/>
        </w:rPr>
        <w:t xml:space="preserve"> sadamasse saabuvate ning siit lahkuvate </w:t>
      </w:r>
      <w:r w:rsidR="00D21F6E" w:rsidRPr="3AC64E2D">
        <w:rPr>
          <w:rFonts w:eastAsia="Times New Roman" w:cs="Times New Roman"/>
        </w:rPr>
        <w:t xml:space="preserve">laevareiside </w:t>
      </w:r>
      <w:r w:rsidR="00CC190D" w:rsidRPr="3AC64E2D">
        <w:rPr>
          <w:rFonts w:eastAsia="Times New Roman" w:cs="Times New Roman"/>
        </w:rPr>
        <w:t xml:space="preserve">ELi </w:t>
      </w:r>
      <w:proofErr w:type="spellStart"/>
      <w:r w:rsidR="00CC190D" w:rsidRPr="3AC64E2D">
        <w:rPr>
          <w:rFonts w:eastAsia="Times New Roman" w:cs="Times New Roman"/>
        </w:rPr>
        <w:t>HKSi</w:t>
      </w:r>
      <w:proofErr w:type="spellEnd"/>
      <w:r w:rsidR="00CC190D" w:rsidRPr="3AC64E2D">
        <w:rPr>
          <w:rFonts w:eastAsia="Times New Roman" w:cs="Times New Roman"/>
        </w:rPr>
        <w:t xml:space="preserve"> rakendamise ulatus. Vastavalt</w:t>
      </w:r>
      <w:r w:rsidR="00220640" w:rsidRPr="3AC64E2D">
        <w:rPr>
          <w:rFonts w:eastAsia="Times New Roman" w:cs="Times New Roman"/>
        </w:rPr>
        <w:t xml:space="preserve"> direktiivi </w:t>
      </w:r>
      <w:r w:rsidR="4C6509E2" w:rsidRPr="3AC64E2D">
        <w:rPr>
          <w:rFonts w:eastAsia="Times New Roman" w:cs="Times New Roman"/>
        </w:rPr>
        <w:t xml:space="preserve">2003/87 </w:t>
      </w:r>
      <w:r w:rsidR="00220640" w:rsidRPr="3AC64E2D">
        <w:rPr>
          <w:rFonts w:eastAsia="Times New Roman" w:cs="Times New Roman"/>
        </w:rPr>
        <w:t xml:space="preserve">artiklile 3ga lõige 1 rakendatakse ELi </w:t>
      </w:r>
      <w:proofErr w:type="spellStart"/>
      <w:r w:rsidR="00220640" w:rsidRPr="3AC64E2D">
        <w:rPr>
          <w:rFonts w:eastAsia="Times New Roman" w:cs="Times New Roman"/>
        </w:rPr>
        <w:t>HKSi</w:t>
      </w:r>
      <w:proofErr w:type="spellEnd"/>
      <w:r w:rsidR="00220640" w:rsidRPr="3AC64E2D">
        <w:rPr>
          <w:rFonts w:eastAsia="Times New Roman" w:cs="Times New Roman"/>
        </w:rPr>
        <w:t xml:space="preserve"> </w:t>
      </w:r>
      <w:r w:rsidR="00246E2B" w:rsidRPr="3AC64E2D">
        <w:rPr>
          <w:rFonts w:eastAsia="Times New Roman" w:cs="Times New Roman"/>
        </w:rPr>
        <w:t xml:space="preserve">laevasõitudele, mis saabuvad ELi sadamasse või siit lahkuvad, üksnes 50% ulatuses. See tähendab, et selliste </w:t>
      </w:r>
      <w:r w:rsidR="00273075" w:rsidRPr="3AC64E2D">
        <w:rPr>
          <w:rFonts w:eastAsia="Times New Roman" w:cs="Times New Roman"/>
        </w:rPr>
        <w:t xml:space="preserve">reiside </w:t>
      </w:r>
      <w:r w:rsidR="00246E2B" w:rsidRPr="3AC64E2D">
        <w:rPr>
          <w:rFonts w:eastAsia="Times New Roman" w:cs="Times New Roman"/>
        </w:rPr>
        <w:t>puhul</w:t>
      </w:r>
      <w:r w:rsidR="0095042D" w:rsidRPr="3AC64E2D">
        <w:rPr>
          <w:rFonts w:eastAsia="Times New Roman" w:cs="Times New Roman"/>
        </w:rPr>
        <w:t xml:space="preserve"> tuleb punktis 43 kirjeldatud tagastamiskohustuse täitmiseks tagastada üksnes 50%</w:t>
      </w:r>
      <w:r w:rsidR="004B22AF" w:rsidRPr="3AC64E2D">
        <w:rPr>
          <w:rFonts w:eastAsia="Times New Roman" w:cs="Times New Roman"/>
        </w:rPr>
        <w:t xml:space="preserve"> ühikuid aruandes esitatud heitkogusest.</w:t>
      </w:r>
      <w:r w:rsidR="003C3220" w:rsidRPr="3AC64E2D">
        <w:rPr>
          <w:rFonts w:eastAsia="Times New Roman" w:cs="Times New Roman"/>
        </w:rPr>
        <w:t xml:space="preserve"> EL</w:t>
      </w:r>
      <w:r w:rsidR="00970090" w:rsidRPr="3AC64E2D">
        <w:rPr>
          <w:rFonts w:eastAsia="Times New Roman" w:cs="Times New Roman"/>
        </w:rPr>
        <w:t>i</w:t>
      </w:r>
      <w:r w:rsidR="003C3220" w:rsidRPr="3AC64E2D">
        <w:rPr>
          <w:rFonts w:eastAsia="Times New Roman" w:cs="Times New Roman"/>
        </w:rPr>
        <w:t xml:space="preserve"> sadamate vaheliste </w:t>
      </w:r>
      <w:r w:rsidR="00273075" w:rsidRPr="3AC64E2D">
        <w:rPr>
          <w:rFonts w:eastAsia="Times New Roman" w:cs="Times New Roman"/>
        </w:rPr>
        <w:t xml:space="preserve">reiside </w:t>
      </w:r>
      <w:r w:rsidR="003C3220" w:rsidRPr="3AC64E2D">
        <w:rPr>
          <w:rFonts w:eastAsia="Times New Roman" w:cs="Times New Roman"/>
        </w:rPr>
        <w:t>puhul</w:t>
      </w:r>
      <w:r w:rsidR="00572A8C" w:rsidRPr="3AC64E2D">
        <w:rPr>
          <w:rFonts w:eastAsia="Times New Roman" w:cs="Times New Roman"/>
        </w:rPr>
        <w:t xml:space="preserve"> rakendatakse ELi </w:t>
      </w:r>
      <w:proofErr w:type="spellStart"/>
      <w:r w:rsidR="00572A8C" w:rsidRPr="3AC64E2D">
        <w:rPr>
          <w:rFonts w:eastAsia="Times New Roman" w:cs="Times New Roman"/>
        </w:rPr>
        <w:t>HKSi</w:t>
      </w:r>
      <w:proofErr w:type="spellEnd"/>
      <w:r w:rsidR="00572A8C" w:rsidRPr="3AC64E2D">
        <w:rPr>
          <w:rFonts w:eastAsia="Times New Roman" w:cs="Times New Roman"/>
        </w:rPr>
        <w:t xml:space="preserve"> 100% ulatuses.</w:t>
      </w:r>
    </w:p>
    <w:p w14:paraId="279C5A37" w14:textId="77777777" w:rsidR="00572A8C" w:rsidRPr="005907A2" w:rsidRDefault="00572A8C" w:rsidP="7677CEAE">
      <w:pPr>
        <w:pStyle w:val="Standard"/>
        <w:jc w:val="both"/>
        <w:rPr>
          <w:rFonts w:eastAsia="Times New Roman" w:cs="Times New Roman"/>
        </w:rPr>
      </w:pPr>
    </w:p>
    <w:p w14:paraId="3D74FD00" w14:textId="2EF990E8" w:rsidR="00572A8C" w:rsidRPr="005907A2" w:rsidRDefault="00572A8C" w:rsidP="7677CEAE">
      <w:pPr>
        <w:pStyle w:val="Standard"/>
        <w:jc w:val="both"/>
        <w:rPr>
          <w:rFonts w:eastAsia="Times New Roman" w:cs="Times New Roman"/>
        </w:rPr>
      </w:pPr>
      <w:r w:rsidRPr="3AC64E2D">
        <w:rPr>
          <w:rFonts w:eastAsia="Times New Roman" w:cs="Times New Roman"/>
        </w:rPr>
        <w:t>Lõikega 1</w:t>
      </w:r>
      <w:r w:rsidRPr="3AC64E2D">
        <w:rPr>
          <w:rFonts w:eastAsia="Times New Roman" w:cs="Times New Roman"/>
          <w:vertAlign w:val="superscript"/>
        </w:rPr>
        <w:t>2</w:t>
      </w:r>
      <w:r w:rsidRPr="3AC64E2D">
        <w:rPr>
          <w:rFonts w:eastAsia="Times New Roman" w:cs="Times New Roman"/>
        </w:rPr>
        <w:t xml:space="preserve"> sätestatakse ELi </w:t>
      </w:r>
      <w:proofErr w:type="spellStart"/>
      <w:r w:rsidRPr="3AC64E2D">
        <w:rPr>
          <w:rFonts w:eastAsia="Times New Roman" w:cs="Times New Roman"/>
        </w:rPr>
        <w:t>HKSi</w:t>
      </w:r>
      <w:proofErr w:type="spellEnd"/>
      <w:r w:rsidRPr="3AC64E2D">
        <w:rPr>
          <w:rFonts w:eastAsia="Times New Roman" w:cs="Times New Roman"/>
        </w:rPr>
        <w:t xml:space="preserve"> rakendamise üleminekuperiood. Vastavalt direktiivi </w:t>
      </w:r>
      <w:r w:rsidR="25D3B9C3" w:rsidRPr="3AC64E2D">
        <w:rPr>
          <w:rFonts w:eastAsia="Times New Roman" w:cs="Times New Roman"/>
        </w:rPr>
        <w:t xml:space="preserve">2003/87 </w:t>
      </w:r>
      <w:r w:rsidR="00C86D91" w:rsidRPr="3AC64E2D">
        <w:rPr>
          <w:rFonts w:eastAsia="Times New Roman" w:cs="Times New Roman"/>
        </w:rPr>
        <w:t>artiklile 3gb</w:t>
      </w:r>
      <w:r w:rsidR="00297781" w:rsidRPr="3AC64E2D">
        <w:rPr>
          <w:rFonts w:eastAsia="Times New Roman" w:cs="Times New Roman"/>
        </w:rPr>
        <w:t xml:space="preserve"> tuleb laevandusettevõtetel tagastada</w:t>
      </w:r>
      <w:r w:rsidR="001D5DF2" w:rsidRPr="3AC64E2D">
        <w:rPr>
          <w:rFonts w:eastAsia="Times New Roman" w:cs="Times New Roman"/>
        </w:rPr>
        <w:t xml:space="preserve"> 2024. aastal 40% lubatud heitkoguse ühikuid võrreldes heitkoguse aruandes esitatud kogusega. 2025. aastal tuleb tagastada lubatud heitkoguse ühikuid 70% ulatuses ning 2026. aastal tuleb lubatud heitkoguse ühikuid tagastada 100% ulatuses.</w:t>
      </w:r>
      <w:r w:rsidR="00B63BA5" w:rsidRPr="3AC64E2D">
        <w:rPr>
          <w:rFonts w:eastAsia="Times New Roman" w:cs="Times New Roman"/>
        </w:rPr>
        <w:t xml:space="preserve"> Üleminekuperiood võimaldab laevandusettevõtjatel ELi </w:t>
      </w:r>
      <w:proofErr w:type="spellStart"/>
      <w:r w:rsidR="00B63BA5" w:rsidRPr="3AC64E2D">
        <w:rPr>
          <w:rFonts w:eastAsia="Times New Roman" w:cs="Times New Roman"/>
        </w:rPr>
        <w:t>HKSi</w:t>
      </w:r>
      <w:proofErr w:type="spellEnd"/>
      <w:r w:rsidR="00B63BA5" w:rsidRPr="3AC64E2D">
        <w:rPr>
          <w:rFonts w:eastAsia="Times New Roman" w:cs="Times New Roman"/>
        </w:rPr>
        <w:t xml:space="preserve"> rakendamist alustada madalamate kuludega</w:t>
      </w:r>
      <w:r w:rsidR="00CA32AD" w:rsidRPr="3AC64E2D">
        <w:rPr>
          <w:rFonts w:eastAsia="Times New Roman" w:cs="Times New Roman"/>
        </w:rPr>
        <w:t>. Samas ei mõjuta see laevandusettevõtjate poolt esitatavaid heitkoguse aruandeid. Aruandes tuleb aru anda k</w:t>
      </w:r>
      <w:r w:rsidR="00861774" w:rsidRPr="3AC64E2D">
        <w:rPr>
          <w:rFonts w:eastAsia="Times New Roman" w:cs="Times New Roman"/>
        </w:rPr>
        <w:t>ogu kalendriaasta jooksul tekkinud kasvuhoonegaaside heite kohta.</w:t>
      </w:r>
    </w:p>
    <w:p w14:paraId="465A9997" w14:textId="77777777" w:rsidR="00E17CE3" w:rsidRPr="005907A2" w:rsidRDefault="00E17CE3" w:rsidP="7677CEAE">
      <w:pPr>
        <w:pStyle w:val="Standard"/>
        <w:jc w:val="both"/>
        <w:rPr>
          <w:rFonts w:eastAsia="Times New Roman" w:cs="Times New Roman"/>
        </w:rPr>
      </w:pPr>
    </w:p>
    <w:p w14:paraId="7815BCE5" w14:textId="535646C8" w:rsidR="00FE49B0" w:rsidRPr="005907A2" w:rsidRDefault="00D822D8" w:rsidP="7677CEAE">
      <w:pPr>
        <w:pStyle w:val="Standard"/>
        <w:jc w:val="both"/>
        <w:rPr>
          <w:rFonts w:eastAsia="Times New Roman" w:cs="Times New Roman"/>
        </w:rPr>
      </w:pPr>
      <w:r w:rsidRPr="005907A2">
        <w:rPr>
          <w:rFonts w:eastAsia="Times New Roman" w:cs="Times New Roman"/>
        </w:rPr>
        <w:t>Lõikega 1</w:t>
      </w:r>
      <w:r w:rsidRPr="005907A2">
        <w:rPr>
          <w:rFonts w:eastAsia="Times New Roman" w:cs="Times New Roman"/>
          <w:vertAlign w:val="superscript"/>
        </w:rPr>
        <w:t>3</w:t>
      </w:r>
      <w:r w:rsidRPr="005907A2">
        <w:rPr>
          <w:rFonts w:eastAsia="Times New Roman" w:cs="Times New Roman"/>
        </w:rPr>
        <w:t xml:space="preserve"> sätestatakse</w:t>
      </w:r>
      <w:r w:rsidR="00D30C5A" w:rsidRPr="005907A2">
        <w:rPr>
          <w:rFonts w:eastAsia="Times New Roman" w:cs="Times New Roman"/>
        </w:rPr>
        <w:t xml:space="preserve"> erisus jääklassi laevadele, millega võetakse</w:t>
      </w:r>
      <w:r w:rsidR="004625DE" w:rsidRPr="005907A2">
        <w:rPr>
          <w:rFonts w:eastAsia="Times New Roman" w:cs="Times New Roman"/>
        </w:rPr>
        <w:t xml:space="preserve"> üle direktiivi </w:t>
      </w:r>
      <w:r w:rsidR="07D5FE57" w:rsidRPr="005907A2">
        <w:rPr>
          <w:rFonts w:eastAsia="Times New Roman" w:cs="Times New Roman"/>
        </w:rPr>
        <w:t>2003/87</w:t>
      </w:r>
      <w:r w:rsidR="0DE8F33B" w:rsidRPr="005907A2">
        <w:rPr>
          <w:rFonts w:eastAsia="Times New Roman" w:cs="Times New Roman"/>
        </w:rPr>
        <w:t xml:space="preserve"> </w:t>
      </w:r>
      <w:r w:rsidR="004625DE" w:rsidRPr="005907A2">
        <w:rPr>
          <w:rFonts w:eastAsia="Times New Roman" w:cs="Times New Roman"/>
        </w:rPr>
        <w:t>artikkel 12 lõige 3-e</w:t>
      </w:r>
      <w:r w:rsidR="00296224" w:rsidRPr="005907A2">
        <w:rPr>
          <w:rFonts w:eastAsia="Times New Roman" w:cs="Times New Roman"/>
        </w:rPr>
        <w:t xml:space="preserve">. Selle kohaselt on võimalik 1A või 1A Super jääklassiga laevadel kuni </w:t>
      </w:r>
      <w:r w:rsidR="00296224" w:rsidRPr="005907A2">
        <w:rPr>
          <w:rFonts w:eastAsia="Times New Roman" w:cs="Times New Roman"/>
        </w:rPr>
        <w:lastRenderedPageBreak/>
        <w:t>2030. aasta lõpuni tekkiva kasvuhoonegaaside heite puhul oma kohustusi täites tagastada 5% vähem lubatud heitkoguse ühikuid.</w:t>
      </w:r>
      <w:r w:rsidR="007815B0" w:rsidRPr="005907A2">
        <w:rPr>
          <w:rFonts w:eastAsia="Times New Roman" w:cs="Times New Roman"/>
        </w:rPr>
        <w:t xml:space="preserve"> Jääklassid vastavad </w:t>
      </w:r>
      <w:r w:rsidR="00AF6E09" w:rsidRPr="005907A2">
        <w:rPr>
          <w:rFonts w:eastAsia="Times New Roman" w:cs="Times New Roman"/>
        </w:rPr>
        <w:t xml:space="preserve">HELCOM </w:t>
      </w:r>
      <w:proofErr w:type="spellStart"/>
      <w:r w:rsidR="00AF6E09" w:rsidRPr="3AC64E2D">
        <w:rPr>
          <w:rFonts w:eastAsia="Times New Roman" w:cs="Times New Roman"/>
          <w:i/>
          <w:iCs/>
        </w:rPr>
        <w:t>recommendation</w:t>
      </w:r>
      <w:proofErr w:type="spellEnd"/>
      <w:r w:rsidR="00AF6E09" w:rsidRPr="3AC64E2D">
        <w:rPr>
          <w:rFonts w:eastAsia="Times New Roman" w:cs="Times New Roman"/>
          <w:i/>
          <w:iCs/>
        </w:rPr>
        <w:t xml:space="preserve"> 25/7</w:t>
      </w:r>
      <w:r w:rsidR="0018482E" w:rsidRPr="3AC64E2D">
        <w:rPr>
          <w:rStyle w:val="Allmrkuseviide"/>
          <w:rFonts w:eastAsia="Times New Roman" w:cs="Times New Roman"/>
          <w:i/>
          <w:iCs/>
        </w:rPr>
        <w:footnoteReference w:id="3"/>
      </w:r>
      <w:r w:rsidR="0018482E" w:rsidRPr="005907A2">
        <w:rPr>
          <w:rFonts w:eastAsia="Times New Roman" w:cs="Times New Roman"/>
        </w:rPr>
        <w:t xml:space="preserve"> </w:t>
      </w:r>
      <w:r w:rsidR="006564DE" w:rsidRPr="005907A2">
        <w:rPr>
          <w:rFonts w:eastAsia="Times New Roman" w:cs="Times New Roman"/>
        </w:rPr>
        <w:t xml:space="preserve">kirjeldatud </w:t>
      </w:r>
      <w:r w:rsidR="009741E1" w:rsidRPr="005907A2">
        <w:rPr>
          <w:rFonts w:eastAsia="Times New Roman" w:cs="Times New Roman"/>
        </w:rPr>
        <w:t xml:space="preserve">Soome-Rootsi </w:t>
      </w:r>
      <w:r w:rsidR="006564DE" w:rsidRPr="005907A2">
        <w:rPr>
          <w:rFonts w:eastAsia="Times New Roman" w:cs="Times New Roman"/>
        </w:rPr>
        <w:t>jääklassi reeglitele</w:t>
      </w:r>
      <w:r w:rsidR="00970090" w:rsidRPr="005907A2">
        <w:rPr>
          <w:rFonts w:eastAsia="Times New Roman" w:cs="Times New Roman"/>
        </w:rPr>
        <w:t>.</w:t>
      </w:r>
    </w:p>
    <w:p w14:paraId="18CD6D46" w14:textId="77777777" w:rsidR="00FE49B0" w:rsidRPr="005907A2" w:rsidRDefault="00FE49B0" w:rsidP="7677CEAE">
      <w:pPr>
        <w:pStyle w:val="Standard"/>
        <w:jc w:val="both"/>
        <w:rPr>
          <w:rFonts w:eastAsia="Times New Roman" w:cs="Times New Roman"/>
        </w:rPr>
      </w:pPr>
    </w:p>
    <w:p w14:paraId="2DEF44EC" w14:textId="16FA3CCC" w:rsidR="001B01AE" w:rsidRPr="005907A2" w:rsidRDefault="00FE49B0" w:rsidP="0D75A30A">
      <w:pPr>
        <w:pStyle w:val="Standard"/>
        <w:jc w:val="both"/>
        <w:rPr>
          <w:rFonts w:eastAsia="Times New Roman" w:cs="Times New Roman"/>
        </w:rPr>
      </w:pPr>
      <w:r w:rsidRPr="005907A2">
        <w:rPr>
          <w:rFonts w:eastAsia="Times New Roman" w:cs="Times New Roman"/>
        </w:rPr>
        <w:t>Lõikega 1</w:t>
      </w:r>
      <w:r w:rsidRPr="005907A2">
        <w:rPr>
          <w:rFonts w:eastAsia="Times New Roman" w:cs="Times New Roman"/>
          <w:vertAlign w:val="superscript"/>
        </w:rPr>
        <w:t>4</w:t>
      </w:r>
      <w:r w:rsidRPr="005907A2">
        <w:rPr>
          <w:rFonts w:eastAsia="Times New Roman" w:cs="Times New Roman"/>
        </w:rPr>
        <w:t xml:space="preserve"> sätestataks erisus</w:t>
      </w:r>
      <w:r w:rsidR="00F70890" w:rsidRPr="005907A2">
        <w:rPr>
          <w:rFonts w:eastAsia="Times New Roman" w:cs="Times New Roman"/>
        </w:rPr>
        <w:t xml:space="preserve"> laevandusettevõtja reisidele juhul</w:t>
      </w:r>
      <w:r w:rsidR="00970090" w:rsidRPr="005907A2">
        <w:rPr>
          <w:rFonts w:eastAsia="Times New Roman" w:cs="Times New Roman"/>
        </w:rPr>
        <w:t>,</w:t>
      </w:r>
      <w:r w:rsidR="00F70890" w:rsidRPr="005907A2">
        <w:rPr>
          <w:rFonts w:eastAsia="Times New Roman" w:cs="Times New Roman"/>
        </w:rPr>
        <w:t xml:space="preserve"> kui need on toimunud liikmesriigis, millele on Euroopa Komisjon teinud erisuse, reisid on tehtud reisilaevadega</w:t>
      </w:r>
      <w:r w:rsidR="00970090" w:rsidRPr="005907A2">
        <w:rPr>
          <w:rFonts w:eastAsia="Times New Roman" w:cs="Times New Roman"/>
        </w:rPr>
        <w:t>,</w:t>
      </w:r>
      <w:r w:rsidR="00F70890" w:rsidRPr="005907A2">
        <w:rPr>
          <w:rFonts w:eastAsia="Times New Roman" w:cs="Times New Roman"/>
        </w:rPr>
        <w:t xml:space="preserve"> mis ei ole kruiisilaevad või reisiparvlaevad  </w:t>
      </w:r>
      <w:r w:rsidR="00F70890" w:rsidRPr="005907A2">
        <w:rPr>
          <w:rFonts w:eastAsia="Times New Roman" w:cs="Times New Roman"/>
          <w:color w:val="000000"/>
          <w:shd w:val="clear" w:color="auto" w:fill="FFFFFF"/>
        </w:rPr>
        <w:t>liikmesriigi jurisdiktsiooni alla kuuluva saare sadama, millel puudub maantee- või raudteeühendus mandriga ja mille elanikkond koosneb vähem kui 200 000 alalisest elanikust, ja sama liikmesriigi jurisdiktsiooni alla kuuluva sadama vahel</w:t>
      </w:r>
      <w:r w:rsidR="00970090" w:rsidRPr="005907A2">
        <w:rPr>
          <w:rFonts w:eastAsia="Times New Roman" w:cs="Times New Roman"/>
          <w:color w:val="000000"/>
          <w:shd w:val="clear" w:color="auto" w:fill="FFFFFF"/>
        </w:rPr>
        <w:t>.</w:t>
      </w:r>
    </w:p>
    <w:p w14:paraId="169C0FAC" w14:textId="77777777" w:rsidR="001B01AE" w:rsidRPr="005907A2" w:rsidRDefault="001B01AE" w:rsidP="0D75A30A">
      <w:pPr>
        <w:pStyle w:val="Standard"/>
        <w:jc w:val="both"/>
        <w:rPr>
          <w:rFonts w:eastAsia="Times New Roman" w:cs="Times New Roman"/>
        </w:rPr>
      </w:pPr>
    </w:p>
    <w:p w14:paraId="25597556" w14:textId="03D2B1FC" w:rsidR="001B01AE" w:rsidRPr="005907A2" w:rsidRDefault="001B01AE" w:rsidP="0D75A30A">
      <w:pPr>
        <w:pStyle w:val="Standard"/>
        <w:jc w:val="both"/>
        <w:rPr>
          <w:rFonts w:eastAsia="Times New Roman" w:cs="Times New Roman"/>
        </w:rPr>
      </w:pPr>
      <w:r w:rsidRPr="3AC64E2D">
        <w:rPr>
          <w:rFonts w:eastAsia="Times New Roman" w:cs="Times New Roman"/>
        </w:rPr>
        <w:t>Lõikega 1</w:t>
      </w:r>
      <w:r w:rsidRPr="3AC64E2D">
        <w:rPr>
          <w:rFonts w:eastAsia="Times New Roman" w:cs="Times New Roman"/>
          <w:vertAlign w:val="superscript"/>
        </w:rPr>
        <w:t>5</w:t>
      </w:r>
      <w:r w:rsidR="003524BF" w:rsidRPr="3AC64E2D">
        <w:rPr>
          <w:rFonts w:eastAsia="Times New Roman" w:cs="Times New Roman"/>
        </w:rPr>
        <w:t xml:space="preserve"> </w:t>
      </w:r>
      <w:r w:rsidR="00F70890" w:rsidRPr="3AC64E2D">
        <w:rPr>
          <w:rFonts w:eastAsia="Times New Roman" w:cs="Times New Roman"/>
        </w:rPr>
        <w:t>sätestatakse, et Euroopa Komisjonil on õigus anda välja rakendusakt</w:t>
      </w:r>
      <w:r w:rsidR="00C30C09" w:rsidRPr="3AC64E2D">
        <w:rPr>
          <w:rFonts w:eastAsia="Times New Roman" w:cs="Times New Roman"/>
        </w:rPr>
        <w:t>,</w:t>
      </w:r>
      <w:r w:rsidR="00F70890" w:rsidRPr="3AC64E2D">
        <w:rPr>
          <w:rFonts w:eastAsia="Times New Roman" w:cs="Times New Roman"/>
        </w:rPr>
        <w:t xml:space="preserve"> mille kohaselt </w:t>
      </w:r>
      <w:r w:rsidR="00F70890" w:rsidRPr="3AC64E2D">
        <w:rPr>
          <w:rFonts w:cs="Times New Roman"/>
        </w:rPr>
        <w:t>kuni 203</w:t>
      </w:r>
      <w:r w:rsidR="213A0FF6" w:rsidRPr="3AC64E2D">
        <w:rPr>
          <w:rFonts w:cs="Times New Roman"/>
        </w:rPr>
        <w:t>0</w:t>
      </w:r>
      <w:r w:rsidR="00F70890" w:rsidRPr="3AC64E2D">
        <w:rPr>
          <w:rFonts w:cs="Times New Roman"/>
        </w:rPr>
        <w:t>. aasta 31. detsembrini ei rakendata lubatud heitkoguse ühikute tagastamise nõuet laevandusettevõtjale kasvuhoonegaaside heite osas, mis tekib riikidevahelise teenuste hankelepingu või riikidevahelise avaliku teenindamise kohustuse raames toimuvatest, kahte liikmesriiki ühendavatest reisilaevade või parvlaevade reisidest ning selliste laevade kai ääres toimuvast tegevusest seoses selliste reisidega.</w:t>
      </w:r>
    </w:p>
    <w:p w14:paraId="6A24B634" w14:textId="77777777" w:rsidR="001B01AE" w:rsidRPr="005907A2" w:rsidRDefault="001B01AE" w:rsidP="0D75A30A">
      <w:pPr>
        <w:pStyle w:val="Standard"/>
        <w:jc w:val="both"/>
        <w:rPr>
          <w:rFonts w:eastAsia="Times New Roman" w:cs="Times New Roman"/>
        </w:rPr>
      </w:pPr>
    </w:p>
    <w:p w14:paraId="3AD0A643" w14:textId="363F5287" w:rsidR="00F70890" w:rsidRPr="005907A2" w:rsidRDefault="001B01AE" w:rsidP="00F70890">
      <w:pPr>
        <w:pStyle w:val="Standard"/>
        <w:jc w:val="both"/>
        <w:rPr>
          <w:rFonts w:cs="Times New Roman"/>
        </w:rPr>
      </w:pPr>
      <w:r w:rsidRPr="3AC64E2D">
        <w:rPr>
          <w:rFonts w:eastAsia="Times New Roman" w:cs="Times New Roman"/>
        </w:rPr>
        <w:t>Lõikega 1</w:t>
      </w:r>
      <w:r w:rsidRPr="3AC64E2D">
        <w:rPr>
          <w:rFonts w:eastAsia="Times New Roman" w:cs="Times New Roman"/>
          <w:vertAlign w:val="superscript"/>
        </w:rPr>
        <w:t>6</w:t>
      </w:r>
      <w:r w:rsidR="00C30C09" w:rsidRPr="3AC64E2D">
        <w:rPr>
          <w:rFonts w:eastAsia="Times New Roman" w:cs="Times New Roman"/>
          <w:vertAlign w:val="superscript"/>
        </w:rPr>
        <w:t xml:space="preserve"> </w:t>
      </w:r>
      <w:r w:rsidR="00F70890" w:rsidRPr="3AC64E2D">
        <w:rPr>
          <w:rFonts w:eastAsia="Times New Roman" w:cs="Times New Roman"/>
        </w:rPr>
        <w:t xml:space="preserve">sätestatakse, et kuni </w:t>
      </w:r>
      <w:r w:rsidR="00F70890" w:rsidRPr="3AC64E2D">
        <w:rPr>
          <w:rFonts w:cs="Times New Roman"/>
        </w:rPr>
        <w:t>203</w:t>
      </w:r>
      <w:r w:rsidR="4D0876FB" w:rsidRPr="3AC64E2D">
        <w:rPr>
          <w:rFonts w:cs="Times New Roman"/>
        </w:rPr>
        <w:t>0</w:t>
      </w:r>
      <w:r w:rsidR="00F70890" w:rsidRPr="3AC64E2D">
        <w:rPr>
          <w:rFonts w:cs="Times New Roman"/>
        </w:rPr>
        <w:t>. aasta 31. detsembrini ei rakendata lubatud heitkoguse ühikute tagastamise nõuet kasvuhoonegaaside heite osas, mis tekib seoses reisidega, mis toimuvad liikmesriigi piiriäärses piirkonnas asuva sadama ja samas liikmesriigis asuva sadama vahel, sealhulgas reisid sadamate vahel sama liikmesriigi piiriäärse piirkonna piires ja reisid sama liikmesriigi piiriäärsete piirkondade sadamate vahel, ning selliste laevade kai ääres toimuvast tegevusest seoses selliste reisidega.”;</w:t>
      </w:r>
    </w:p>
    <w:p w14:paraId="67A582CF" w14:textId="77777777" w:rsidR="00D21F6E" w:rsidRPr="005907A2" w:rsidRDefault="00D21F6E" w:rsidP="00F70890">
      <w:pPr>
        <w:pStyle w:val="Standard"/>
        <w:jc w:val="both"/>
        <w:rPr>
          <w:rFonts w:cs="Times New Roman"/>
        </w:rPr>
      </w:pPr>
    </w:p>
    <w:p w14:paraId="36DE7799" w14:textId="1F85BAC5" w:rsidR="00D21F6E" w:rsidRPr="005907A2" w:rsidRDefault="00D21F6E" w:rsidP="00D21F6E">
      <w:pPr>
        <w:spacing w:after="0"/>
        <w:jc w:val="both"/>
        <w:rPr>
          <w:rFonts w:ascii="Times New Roman" w:hAnsi="Times New Roman" w:cs="Times New Roman"/>
          <w:sz w:val="24"/>
          <w:szCs w:val="24"/>
        </w:rPr>
      </w:pPr>
      <w:r w:rsidRPr="3AC64E2D">
        <w:rPr>
          <w:rFonts w:ascii="Times New Roman" w:hAnsi="Times New Roman" w:cs="Times New Roman"/>
          <w:sz w:val="24"/>
          <w:szCs w:val="24"/>
        </w:rPr>
        <w:t>Lõikega 1</w:t>
      </w:r>
      <w:r w:rsidRPr="3AC64E2D">
        <w:rPr>
          <w:rFonts w:ascii="Times New Roman" w:hAnsi="Times New Roman" w:cs="Times New Roman"/>
          <w:sz w:val="24"/>
          <w:szCs w:val="24"/>
          <w:vertAlign w:val="superscript"/>
        </w:rPr>
        <w:t>7</w:t>
      </w:r>
      <w:r w:rsidRPr="3AC64E2D">
        <w:rPr>
          <w:rFonts w:ascii="Times New Roman" w:hAnsi="Times New Roman" w:cs="Times New Roman"/>
          <w:sz w:val="24"/>
          <w:szCs w:val="24"/>
        </w:rPr>
        <w:t xml:space="preserve"> sätestatakse, et teise kauplemissüsteemi kuuluv üksus tagastab alates 1. jaanuarist 2028 iga aasta 31. maiks käesoleva seaduse § 155 lõike 1 alusel kehtestatud määruse </w:t>
      </w:r>
      <w:r w:rsidRPr="3AC64E2D">
        <w:rPr>
          <w:rFonts w:ascii="Times New Roman" w:eastAsia="Times New Roman" w:hAnsi="Times New Roman" w:cs="Times New Roman"/>
          <w:sz w:val="24"/>
          <w:szCs w:val="24"/>
        </w:rPr>
        <w:t>§-s 4</w:t>
      </w:r>
      <w:r w:rsidRPr="3AC64E2D">
        <w:rPr>
          <w:rFonts w:ascii="Times New Roman" w:eastAsia="Times New Roman" w:hAnsi="Times New Roman" w:cs="Times New Roman"/>
          <w:sz w:val="24"/>
          <w:szCs w:val="24"/>
          <w:vertAlign w:val="superscript"/>
        </w:rPr>
        <w:t>2</w:t>
      </w:r>
      <w:r w:rsidRPr="3AC64E2D">
        <w:rPr>
          <w:rFonts w:ascii="Times New Roman" w:hAnsi="Times New Roman" w:cs="Times New Roman"/>
          <w:sz w:val="24"/>
          <w:szCs w:val="24"/>
        </w:rPr>
        <w:t xml:space="preserve"> sätestatud tegevusaladel tarbimisse lubatud kütuste kogusele vastava ning tõendatud eelmise kalendriaasta koguheitega võrdse koguse lubatud heitkoguse ühikuid ja need ühikud tunnistatakse seejärel kehtetuks.</w:t>
      </w:r>
    </w:p>
    <w:p w14:paraId="22062C9C" w14:textId="77777777" w:rsidR="00D21F6E" w:rsidRPr="005907A2" w:rsidRDefault="00D21F6E" w:rsidP="00D21F6E">
      <w:pPr>
        <w:spacing w:after="0"/>
        <w:jc w:val="both"/>
        <w:rPr>
          <w:rFonts w:ascii="Times New Roman" w:hAnsi="Times New Roman" w:cs="Times New Roman"/>
          <w:sz w:val="24"/>
          <w:szCs w:val="24"/>
        </w:rPr>
      </w:pPr>
    </w:p>
    <w:p w14:paraId="0F9EF1A4" w14:textId="7435697B" w:rsidR="00D21F6E" w:rsidRPr="005907A2" w:rsidRDefault="00D21F6E" w:rsidP="00D21F6E">
      <w:pPr>
        <w:spacing w:after="0"/>
        <w:jc w:val="both"/>
        <w:rPr>
          <w:rFonts w:ascii="Times New Roman" w:hAnsi="Times New Roman" w:cs="Times New Roman"/>
          <w:sz w:val="24"/>
          <w:szCs w:val="24"/>
        </w:rPr>
      </w:pPr>
      <w:r w:rsidRPr="3AC64E2D">
        <w:rPr>
          <w:rFonts w:ascii="Times New Roman" w:hAnsi="Times New Roman" w:cs="Times New Roman"/>
          <w:sz w:val="24"/>
          <w:szCs w:val="24"/>
        </w:rPr>
        <w:t>Lõikega 1</w:t>
      </w:r>
      <w:r w:rsidRPr="3AC64E2D">
        <w:rPr>
          <w:rFonts w:ascii="Times New Roman" w:hAnsi="Times New Roman" w:cs="Times New Roman"/>
          <w:sz w:val="24"/>
          <w:szCs w:val="24"/>
          <w:vertAlign w:val="superscript"/>
        </w:rPr>
        <w:t>8</w:t>
      </w:r>
      <w:r w:rsidRPr="3AC64E2D">
        <w:rPr>
          <w:rFonts w:ascii="Times New Roman" w:hAnsi="Times New Roman" w:cs="Times New Roman"/>
          <w:sz w:val="24"/>
          <w:szCs w:val="24"/>
        </w:rPr>
        <w:t xml:space="preserve"> sätestatakse, et teise kauplemissüsteemi kuuluval üksusel on kohustus teatada kuni 2030. aastani iga aasta 30. aprilliks, kui suure osakaalu lubatud heitkoguse ühikute tagastamisega seotud kuludest kandis ta keskmiselt eelmisel aastal edasi tarbijatele.</w:t>
      </w:r>
    </w:p>
    <w:p w14:paraId="35A63224" w14:textId="77777777" w:rsidR="00D21F6E" w:rsidRPr="005907A2" w:rsidRDefault="00D21F6E" w:rsidP="00D21F6E">
      <w:pPr>
        <w:spacing w:after="0"/>
        <w:jc w:val="both"/>
        <w:rPr>
          <w:rFonts w:ascii="Times New Roman" w:hAnsi="Times New Roman" w:cs="Times New Roman"/>
          <w:sz w:val="24"/>
          <w:szCs w:val="24"/>
        </w:rPr>
      </w:pPr>
    </w:p>
    <w:p w14:paraId="5FA8D7E0" w14:textId="30F0AC00" w:rsidR="00D21F6E" w:rsidRPr="005907A2" w:rsidRDefault="00D21F6E" w:rsidP="00D21F6E">
      <w:pPr>
        <w:spacing w:after="0"/>
        <w:jc w:val="both"/>
        <w:rPr>
          <w:rFonts w:ascii="Times New Roman" w:hAnsi="Times New Roman" w:cs="Times New Roman"/>
          <w:sz w:val="24"/>
          <w:szCs w:val="24"/>
        </w:rPr>
      </w:pPr>
      <w:r w:rsidRPr="3AC64E2D">
        <w:rPr>
          <w:rFonts w:ascii="Times New Roman" w:hAnsi="Times New Roman" w:cs="Times New Roman"/>
          <w:sz w:val="24"/>
          <w:szCs w:val="24"/>
        </w:rPr>
        <w:t>Lõikega 1</w:t>
      </w:r>
      <w:r w:rsidRPr="3AC64E2D">
        <w:rPr>
          <w:rFonts w:ascii="Times New Roman" w:hAnsi="Times New Roman" w:cs="Times New Roman"/>
          <w:sz w:val="24"/>
          <w:szCs w:val="24"/>
          <w:vertAlign w:val="superscript"/>
        </w:rPr>
        <w:t>9</w:t>
      </w:r>
      <w:r w:rsidRPr="3AC64E2D">
        <w:rPr>
          <w:rFonts w:ascii="Times New Roman" w:hAnsi="Times New Roman" w:cs="Times New Roman"/>
          <w:sz w:val="24"/>
          <w:szCs w:val="24"/>
        </w:rPr>
        <w:t xml:space="preserve"> sätestatakse, võimalus anda haiglatele rahalist hüvitist neile edasikantud kulude eest, mis tulenevad lubatud heitkoguse ühikute tagastamisest teises kauplemissüsteemis.“;</w:t>
      </w:r>
    </w:p>
    <w:p w14:paraId="79EBE174" w14:textId="77777777" w:rsidR="00236856" w:rsidRPr="005907A2" w:rsidRDefault="00236856" w:rsidP="00753AA0">
      <w:pPr>
        <w:pStyle w:val="Standard"/>
        <w:jc w:val="both"/>
        <w:rPr>
          <w:rFonts w:eastAsia="Times New Roman" w:cs="Times New Roman"/>
          <w:b/>
          <w:bCs/>
        </w:rPr>
      </w:pPr>
    </w:p>
    <w:p w14:paraId="28665F0C" w14:textId="1EC61811" w:rsidR="77F47A7F" w:rsidRPr="005907A2" w:rsidRDefault="77F47A7F" w:rsidP="00753AA0">
      <w:pPr>
        <w:pStyle w:val="Standard"/>
        <w:jc w:val="both"/>
        <w:rPr>
          <w:rFonts w:eastAsia="Times New Roman" w:cs="Times New Roman"/>
        </w:rPr>
      </w:pPr>
      <w:r w:rsidRPr="3AC64E2D">
        <w:rPr>
          <w:rFonts w:eastAsia="Times New Roman" w:cs="Times New Roman"/>
          <w:b/>
          <w:bCs/>
        </w:rPr>
        <w:t xml:space="preserve">Punktiga </w:t>
      </w:r>
      <w:r w:rsidR="3FD9895C" w:rsidRPr="3AC64E2D">
        <w:rPr>
          <w:rFonts w:eastAsia="Times New Roman" w:cs="Times New Roman"/>
          <w:b/>
          <w:bCs/>
        </w:rPr>
        <w:t>50</w:t>
      </w:r>
      <w:r w:rsidR="00735238" w:rsidRPr="3AC64E2D">
        <w:rPr>
          <w:rFonts w:eastAsia="Times New Roman" w:cs="Times New Roman"/>
          <w:b/>
          <w:bCs/>
        </w:rPr>
        <w:t xml:space="preserve"> </w:t>
      </w:r>
      <w:r w:rsidRPr="3AC64E2D">
        <w:rPr>
          <w:rFonts w:eastAsia="Times New Roman" w:cs="Times New Roman"/>
          <w:b/>
          <w:bCs/>
        </w:rPr>
        <w:t xml:space="preserve"> </w:t>
      </w:r>
      <w:r w:rsidR="00735238" w:rsidRPr="3AC64E2D">
        <w:rPr>
          <w:rFonts w:eastAsia="Times New Roman" w:cs="Times New Roman"/>
        </w:rPr>
        <w:t>asendatakse</w:t>
      </w:r>
      <w:r w:rsidRPr="3AC64E2D">
        <w:rPr>
          <w:rFonts w:eastAsia="Times New Roman" w:cs="Times New Roman"/>
        </w:rPr>
        <w:t xml:space="preserve"> § 168 lõikes 2 </w:t>
      </w:r>
      <w:r w:rsidR="00735238">
        <w:t xml:space="preserve"> </w:t>
      </w:r>
      <w:r w:rsidR="00735238" w:rsidRPr="3AC64E2D">
        <w:rPr>
          <w:rFonts w:eastAsia="Times New Roman" w:cs="Times New Roman"/>
        </w:rPr>
        <w:t>tekstiosa „paikse heiteallika või õhusõiduki käitaja“ tekstiosaga „kauplemissüsteemi kuuluv käitaja või laevandusettevõtja“</w:t>
      </w:r>
      <w:r w:rsidR="00753AA0" w:rsidRPr="3AC64E2D">
        <w:rPr>
          <w:rFonts w:eastAsia="Times New Roman" w:cs="Times New Roman"/>
        </w:rPr>
        <w:t xml:space="preserve">. Muudatus on vajalik, kuna ELi </w:t>
      </w:r>
      <w:proofErr w:type="spellStart"/>
      <w:r w:rsidR="00753AA0" w:rsidRPr="3AC64E2D">
        <w:rPr>
          <w:rFonts w:eastAsia="Times New Roman" w:cs="Times New Roman"/>
        </w:rPr>
        <w:t>HKSi</w:t>
      </w:r>
      <w:proofErr w:type="spellEnd"/>
      <w:r w:rsidR="00753AA0" w:rsidRPr="3AC64E2D">
        <w:rPr>
          <w:rFonts w:eastAsia="Times New Roman" w:cs="Times New Roman"/>
        </w:rPr>
        <w:t xml:space="preserve"> muudatusega laiendatakse süsteemi ka meretranspordile, kus </w:t>
      </w:r>
      <w:r w:rsidR="00C56BC3" w:rsidRPr="3AC64E2D">
        <w:rPr>
          <w:rFonts w:eastAsia="Times New Roman" w:cs="Times New Roman"/>
        </w:rPr>
        <w:t xml:space="preserve">kohustusi </w:t>
      </w:r>
      <w:r w:rsidR="00753AA0" w:rsidRPr="3AC64E2D">
        <w:rPr>
          <w:rFonts w:eastAsia="Times New Roman" w:cs="Times New Roman"/>
        </w:rPr>
        <w:t>täidavad laevandusettevõtjad.</w:t>
      </w:r>
    </w:p>
    <w:p w14:paraId="4263E806" w14:textId="4F7D2017" w:rsidR="0D75A30A" w:rsidRPr="005907A2" w:rsidRDefault="0D75A30A" w:rsidP="0D75A30A">
      <w:pPr>
        <w:pStyle w:val="Standard"/>
        <w:jc w:val="both"/>
        <w:rPr>
          <w:rFonts w:eastAsia="Times New Roman" w:cs="Times New Roman"/>
        </w:rPr>
      </w:pPr>
    </w:p>
    <w:p w14:paraId="665F241B" w14:textId="77C9CED8" w:rsidR="77F47A7F" w:rsidRPr="005907A2" w:rsidRDefault="77F47A7F" w:rsidP="0D75A30A">
      <w:pPr>
        <w:pStyle w:val="Standard"/>
        <w:jc w:val="both"/>
        <w:rPr>
          <w:rFonts w:eastAsia="Times New Roman" w:cs="Times New Roman"/>
        </w:rPr>
      </w:pPr>
      <w:r w:rsidRPr="3AC64E2D">
        <w:rPr>
          <w:rFonts w:eastAsia="Times New Roman" w:cs="Times New Roman"/>
          <w:b/>
          <w:bCs/>
        </w:rPr>
        <w:t>Punktiga</w:t>
      </w:r>
      <w:r w:rsidR="00165913" w:rsidRPr="3AC64E2D">
        <w:rPr>
          <w:rFonts w:eastAsia="Times New Roman" w:cs="Times New Roman"/>
          <w:b/>
          <w:bCs/>
        </w:rPr>
        <w:t xml:space="preserve"> </w:t>
      </w:r>
      <w:r w:rsidR="00236856" w:rsidRPr="3AC64E2D">
        <w:rPr>
          <w:rFonts w:eastAsia="Times New Roman" w:cs="Times New Roman"/>
          <w:b/>
          <w:bCs/>
        </w:rPr>
        <w:t>5</w:t>
      </w:r>
      <w:r w:rsidR="28A07C63" w:rsidRPr="3AC64E2D">
        <w:rPr>
          <w:rFonts w:eastAsia="Times New Roman" w:cs="Times New Roman"/>
          <w:b/>
          <w:bCs/>
        </w:rPr>
        <w:t>1</w:t>
      </w:r>
      <w:r w:rsidR="00165913" w:rsidRPr="3AC64E2D">
        <w:rPr>
          <w:rFonts w:eastAsia="Times New Roman" w:cs="Times New Roman"/>
          <w:b/>
          <w:bCs/>
        </w:rPr>
        <w:t xml:space="preserve"> </w:t>
      </w:r>
      <w:r w:rsidRPr="3AC64E2D">
        <w:rPr>
          <w:rFonts w:eastAsia="Times New Roman" w:cs="Times New Roman"/>
          <w:b/>
          <w:bCs/>
        </w:rPr>
        <w:t xml:space="preserve"> </w:t>
      </w:r>
      <w:r w:rsidRPr="3AC64E2D">
        <w:rPr>
          <w:rFonts w:eastAsia="Times New Roman" w:cs="Times New Roman"/>
        </w:rPr>
        <w:t>tunnistatakse kehtetuks § 168 lg 3, sest</w:t>
      </w:r>
      <w:r w:rsidR="003048FA" w:rsidRPr="3AC64E2D">
        <w:rPr>
          <w:rFonts w:eastAsia="Times New Roman" w:cs="Times New Roman"/>
        </w:rPr>
        <w:t xml:space="preserve"> rahvusvahelised ühikud ei ole kehtiva direktiivi kohaselt enam kasutusel. </w:t>
      </w:r>
    </w:p>
    <w:p w14:paraId="4E8042AC" w14:textId="195A7F5A" w:rsidR="0D75A30A" w:rsidRPr="005907A2" w:rsidRDefault="0D75A30A" w:rsidP="0D75A30A">
      <w:pPr>
        <w:pStyle w:val="Standard"/>
        <w:jc w:val="both"/>
        <w:rPr>
          <w:rFonts w:eastAsia="Times New Roman" w:cs="Times New Roman"/>
        </w:rPr>
      </w:pPr>
    </w:p>
    <w:p w14:paraId="031D614E" w14:textId="1A4A243E" w:rsidR="000D1535" w:rsidRPr="005907A2" w:rsidRDefault="77F47A7F" w:rsidP="0D75A30A">
      <w:pPr>
        <w:pStyle w:val="Standard"/>
        <w:jc w:val="both"/>
        <w:rPr>
          <w:rFonts w:eastAsia="Times New Roman" w:cs="Times New Roman"/>
          <w:b/>
          <w:bCs/>
        </w:rPr>
      </w:pPr>
      <w:r w:rsidRPr="3AC64E2D">
        <w:rPr>
          <w:rFonts w:eastAsia="Times New Roman" w:cs="Times New Roman"/>
          <w:b/>
          <w:bCs/>
        </w:rPr>
        <w:lastRenderedPageBreak/>
        <w:t xml:space="preserve">Punktiga </w:t>
      </w:r>
      <w:r w:rsidR="00551A53" w:rsidRPr="3AC64E2D">
        <w:rPr>
          <w:rFonts w:eastAsia="Times New Roman" w:cs="Times New Roman"/>
          <w:b/>
          <w:bCs/>
        </w:rPr>
        <w:t>5</w:t>
      </w:r>
      <w:r w:rsidR="48AD6127" w:rsidRPr="3AC64E2D">
        <w:rPr>
          <w:rFonts w:eastAsia="Times New Roman" w:cs="Times New Roman"/>
          <w:b/>
          <w:bCs/>
        </w:rPr>
        <w:t>2</w:t>
      </w:r>
      <w:r w:rsidR="000D1535" w:rsidRPr="3AC64E2D">
        <w:rPr>
          <w:rFonts w:eastAsia="Times New Roman" w:cs="Times New Roman"/>
          <w:b/>
          <w:bCs/>
        </w:rPr>
        <w:t xml:space="preserve"> </w:t>
      </w:r>
      <w:r w:rsidRPr="3AC64E2D">
        <w:rPr>
          <w:rFonts w:eastAsia="Times New Roman" w:cs="Times New Roman"/>
          <w:b/>
          <w:bCs/>
        </w:rPr>
        <w:t xml:space="preserve"> </w:t>
      </w:r>
      <w:r w:rsidRPr="3AC64E2D">
        <w:rPr>
          <w:rFonts w:eastAsia="Times New Roman" w:cs="Times New Roman"/>
        </w:rPr>
        <w:t>täiendatakse § 168 lõigetega 9</w:t>
      </w:r>
      <w:r w:rsidR="005547CF" w:rsidRPr="3AC64E2D">
        <w:rPr>
          <w:rFonts w:eastAsia="Times New Roman" w:cs="Times New Roman"/>
        </w:rPr>
        <w:t xml:space="preserve">, </w:t>
      </w:r>
      <w:r w:rsidRPr="3AC64E2D">
        <w:rPr>
          <w:rFonts w:eastAsia="Times New Roman" w:cs="Times New Roman"/>
        </w:rPr>
        <w:t>10</w:t>
      </w:r>
      <w:r w:rsidR="005547CF" w:rsidRPr="3AC64E2D">
        <w:rPr>
          <w:rFonts w:eastAsia="Times New Roman" w:cs="Times New Roman"/>
        </w:rPr>
        <w:t xml:space="preserve"> ja 11</w:t>
      </w:r>
      <w:r w:rsidR="000D1535" w:rsidRPr="3AC64E2D">
        <w:rPr>
          <w:rFonts w:eastAsia="Times New Roman" w:cs="Times New Roman"/>
        </w:rPr>
        <w:t>, et defineerid</w:t>
      </w:r>
      <w:r w:rsidR="00551A53" w:rsidRPr="3AC64E2D">
        <w:rPr>
          <w:rFonts w:eastAsia="Times New Roman" w:cs="Times New Roman"/>
        </w:rPr>
        <w:t>a</w:t>
      </w:r>
      <w:r w:rsidR="000D1535" w:rsidRPr="3AC64E2D">
        <w:rPr>
          <w:rFonts w:eastAsia="Times New Roman" w:cs="Times New Roman"/>
        </w:rPr>
        <w:t xml:space="preserve"> mõiste</w:t>
      </w:r>
      <w:r w:rsidR="00551A53" w:rsidRPr="3AC64E2D">
        <w:rPr>
          <w:rFonts w:eastAsia="Times New Roman" w:cs="Times New Roman"/>
        </w:rPr>
        <w:t>d</w:t>
      </w:r>
      <w:r w:rsidR="000D1535" w:rsidRPr="3AC64E2D">
        <w:rPr>
          <w:rFonts w:eastAsia="Times New Roman" w:cs="Times New Roman"/>
        </w:rPr>
        <w:t xml:space="preserve"> </w:t>
      </w:r>
      <w:r w:rsidR="00551A53" w:rsidRPr="3AC64E2D">
        <w:rPr>
          <w:rFonts w:eastAsia="Times New Roman" w:cs="Times New Roman"/>
        </w:rPr>
        <w:t>„</w:t>
      </w:r>
      <w:r w:rsidR="000D1535" w:rsidRPr="3AC64E2D">
        <w:rPr>
          <w:rFonts w:eastAsia="Times New Roman" w:cs="Times New Roman"/>
        </w:rPr>
        <w:t>reis</w:t>
      </w:r>
      <w:r w:rsidR="00551A53" w:rsidRPr="3AC64E2D">
        <w:rPr>
          <w:rFonts w:eastAsia="Times New Roman" w:cs="Times New Roman"/>
        </w:rPr>
        <w:t>“</w:t>
      </w:r>
      <w:r w:rsidR="005547CF" w:rsidRPr="3AC64E2D">
        <w:rPr>
          <w:rFonts w:eastAsia="Times New Roman" w:cs="Times New Roman"/>
        </w:rPr>
        <w:t>,</w:t>
      </w:r>
      <w:r w:rsidR="000D1535" w:rsidRPr="3AC64E2D">
        <w:rPr>
          <w:rFonts w:eastAsia="Times New Roman" w:cs="Times New Roman"/>
        </w:rPr>
        <w:t xml:space="preserve"> </w:t>
      </w:r>
      <w:r w:rsidR="00551A53" w:rsidRPr="3AC64E2D">
        <w:rPr>
          <w:rFonts w:eastAsia="Times New Roman" w:cs="Times New Roman"/>
        </w:rPr>
        <w:t>„</w:t>
      </w:r>
      <w:r w:rsidR="000D1535" w:rsidRPr="3AC64E2D">
        <w:rPr>
          <w:rFonts w:eastAsia="Times New Roman" w:cs="Times New Roman"/>
        </w:rPr>
        <w:t>kruiisilaev</w:t>
      </w:r>
      <w:r w:rsidR="00551A53" w:rsidRPr="3AC64E2D">
        <w:rPr>
          <w:rFonts w:eastAsia="Times New Roman" w:cs="Times New Roman"/>
        </w:rPr>
        <w:t>“</w:t>
      </w:r>
      <w:r w:rsidR="005547CF" w:rsidRPr="3AC64E2D">
        <w:rPr>
          <w:rFonts w:eastAsia="Times New Roman" w:cs="Times New Roman"/>
        </w:rPr>
        <w:t xml:space="preserve"> ning „külastatav sadam“.</w:t>
      </w:r>
    </w:p>
    <w:p w14:paraId="711BEF97" w14:textId="4E519F1E" w:rsidR="0D75A30A" w:rsidRPr="005907A2" w:rsidRDefault="0D75A30A" w:rsidP="0D75A30A">
      <w:pPr>
        <w:pStyle w:val="Standard"/>
        <w:jc w:val="both"/>
        <w:rPr>
          <w:rFonts w:eastAsia="Times New Roman" w:cs="Times New Roman"/>
        </w:rPr>
      </w:pPr>
    </w:p>
    <w:p w14:paraId="72DF4625" w14:textId="59F6EE8F" w:rsidR="006F5FCD" w:rsidRPr="005907A2" w:rsidRDefault="006F5FCD" w:rsidP="7677CEAE">
      <w:pPr>
        <w:pStyle w:val="Standard"/>
        <w:jc w:val="both"/>
        <w:rPr>
          <w:rFonts w:eastAsia="Times New Roman" w:cs="Times New Roman"/>
        </w:rPr>
      </w:pPr>
      <w:r w:rsidRPr="3AC64E2D">
        <w:rPr>
          <w:rFonts w:eastAsia="Times New Roman" w:cs="Times New Roman"/>
          <w:b/>
          <w:bCs/>
        </w:rPr>
        <w:t xml:space="preserve">Punktiga </w:t>
      </w:r>
      <w:r w:rsidR="00551A53" w:rsidRPr="3AC64E2D">
        <w:rPr>
          <w:rFonts w:eastAsia="Times New Roman" w:cs="Times New Roman"/>
          <w:b/>
          <w:bCs/>
        </w:rPr>
        <w:t>5</w:t>
      </w:r>
      <w:r w:rsidR="50839B55" w:rsidRPr="3AC64E2D">
        <w:rPr>
          <w:rFonts w:eastAsia="Times New Roman" w:cs="Times New Roman"/>
          <w:b/>
          <w:bCs/>
        </w:rPr>
        <w:t>3</w:t>
      </w:r>
      <w:r w:rsidR="00BD14EA" w:rsidRPr="3AC64E2D">
        <w:rPr>
          <w:rFonts w:eastAsia="Times New Roman" w:cs="Times New Roman"/>
        </w:rPr>
        <w:t xml:space="preserve"> </w:t>
      </w:r>
      <w:r w:rsidR="0016743B" w:rsidRPr="3AC64E2D">
        <w:rPr>
          <w:rFonts w:eastAsia="Times New Roman" w:cs="Times New Roman"/>
        </w:rPr>
        <w:t>muudetakse § 169 pealkirja</w:t>
      </w:r>
      <w:r w:rsidR="36995FB1" w:rsidRPr="3AC64E2D">
        <w:rPr>
          <w:rFonts w:eastAsia="Times New Roman" w:cs="Times New Roman"/>
        </w:rPr>
        <w:t>, kus</w:t>
      </w:r>
      <w:r w:rsidR="000B445A" w:rsidRPr="3AC64E2D">
        <w:rPr>
          <w:rFonts w:eastAsia="Times New Roman" w:cs="Times New Roman"/>
        </w:rPr>
        <w:t xml:space="preserve"> asendatakse sõna „hüvitis“ </w:t>
      </w:r>
      <w:r w:rsidR="15EBD24A" w:rsidRPr="3AC64E2D">
        <w:rPr>
          <w:rFonts w:eastAsia="Times New Roman" w:cs="Times New Roman"/>
        </w:rPr>
        <w:t>teksti</w:t>
      </w:r>
      <w:r w:rsidR="000B445A" w:rsidRPr="3AC64E2D">
        <w:rPr>
          <w:rFonts w:eastAsia="Times New Roman" w:cs="Times New Roman"/>
        </w:rPr>
        <w:t>osaga „</w:t>
      </w:r>
      <w:r w:rsidR="0060202E" w:rsidRPr="3AC64E2D">
        <w:rPr>
          <w:rFonts w:eastAsia="Times New Roman" w:cs="Times New Roman"/>
        </w:rPr>
        <w:t xml:space="preserve">tagastamise nõuete rikkumine“. Muudatuse tingib asjaolu, et direktiiviga on ette nähtud täiendavad sanktsioonid </w:t>
      </w:r>
      <w:r w:rsidR="001525EC" w:rsidRPr="3AC64E2D">
        <w:rPr>
          <w:rFonts w:eastAsia="Times New Roman" w:cs="Times New Roman"/>
        </w:rPr>
        <w:t xml:space="preserve">lubatud heitkoguse ühikute tagastamisnõuete rikkumise korral, </w:t>
      </w:r>
      <w:r w:rsidR="277F76A0" w:rsidRPr="3AC64E2D">
        <w:rPr>
          <w:rFonts w:eastAsia="Times New Roman" w:cs="Times New Roman"/>
        </w:rPr>
        <w:t xml:space="preserve">lisaks </w:t>
      </w:r>
      <w:r w:rsidR="001525EC" w:rsidRPr="3AC64E2D">
        <w:rPr>
          <w:rFonts w:eastAsia="Times New Roman" w:cs="Times New Roman"/>
        </w:rPr>
        <w:t>seni kehtinud 100 euro suuru</w:t>
      </w:r>
      <w:r w:rsidR="53E87035" w:rsidRPr="3AC64E2D">
        <w:rPr>
          <w:rFonts w:eastAsia="Times New Roman" w:cs="Times New Roman"/>
        </w:rPr>
        <w:t>s</w:t>
      </w:r>
      <w:r w:rsidR="001525EC" w:rsidRPr="3AC64E2D">
        <w:rPr>
          <w:rFonts w:eastAsia="Times New Roman" w:cs="Times New Roman"/>
        </w:rPr>
        <w:t>e</w:t>
      </w:r>
      <w:r w:rsidR="4E2A2117" w:rsidRPr="3AC64E2D">
        <w:rPr>
          <w:rFonts w:eastAsia="Times New Roman" w:cs="Times New Roman"/>
        </w:rPr>
        <w:t>le</w:t>
      </w:r>
      <w:r w:rsidR="001525EC" w:rsidRPr="3AC64E2D">
        <w:rPr>
          <w:rFonts w:eastAsia="Times New Roman" w:cs="Times New Roman"/>
        </w:rPr>
        <w:t xml:space="preserve"> hüvitis</w:t>
      </w:r>
      <w:r w:rsidR="01895B93" w:rsidRPr="3AC64E2D">
        <w:rPr>
          <w:rFonts w:eastAsia="Times New Roman" w:cs="Times New Roman"/>
        </w:rPr>
        <w:t>ele</w:t>
      </w:r>
      <w:r w:rsidR="001525EC" w:rsidRPr="3AC64E2D">
        <w:rPr>
          <w:rFonts w:eastAsia="Times New Roman" w:cs="Times New Roman"/>
        </w:rPr>
        <w:t xml:space="preserve"> iga tonni CO</w:t>
      </w:r>
      <w:r w:rsidR="001525EC" w:rsidRPr="3AC64E2D">
        <w:rPr>
          <w:rFonts w:eastAsia="Times New Roman" w:cs="Times New Roman"/>
          <w:vertAlign w:val="subscript"/>
        </w:rPr>
        <w:t>2</w:t>
      </w:r>
      <w:r w:rsidR="001525EC" w:rsidRPr="3AC64E2D">
        <w:rPr>
          <w:rFonts w:eastAsia="Times New Roman" w:cs="Times New Roman"/>
        </w:rPr>
        <w:t xml:space="preserve"> kohta</w:t>
      </w:r>
      <w:r w:rsidR="005C247A" w:rsidRPr="3AC64E2D">
        <w:rPr>
          <w:rFonts w:eastAsia="Times New Roman" w:cs="Times New Roman"/>
        </w:rPr>
        <w:t>, millele vastavat lubatud heitkoguse ühikut ei tagastatud</w:t>
      </w:r>
      <w:r w:rsidR="001525EC" w:rsidRPr="3AC64E2D">
        <w:rPr>
          <w:rFonts w:eastAsia="Times New Roman" w:cs="Times New Roman"/>
        </w:rPr>
        <w:t>.</w:t>
      </w:r>
      <w:r w:rsidR="007D5C08" w:rsidRPr="3AC64E2D">
        <w:rPr>
          <w:rFonts w:eastAsia="Times New Roman" w:cs="Times New Roman"/>
        </w:rPr>
        <w:t xml:space="preserve"> Direktiivi kohaselt võib laevandusettevõtjate puhul kohustuste mittetäitmisel</w:t>
      </w:r>
      <w:r w:rsidR="00AF6B1E" w:rsidRPr="3AC64E2D">
        <w:rPr>
          <w:rFonts w:eastAsia="Times New Roman" w:cs="Times New Roman"/>
        </w:rPr>
        <w:t xml:space="preserve"> ettevõtte laevadele kehtestada sadama külastuse keel</w:t>
      </w:r>
      <w:r w:rsidR="64D7FB82" w:rsidRPr="3AC64E2D">
        <w:rPr>
          <w:rFonts w:eastAsia="Times New Roman" w:cs="Times New Roman"/>
        </w:rPr>
        <w:t>u</w:t>
      </w:r>
      <w:r w:rsidR="00AF6B1E" w:rsidRPr="3AC64E2D">
        <w:rPr>
          <w:rFonts w:eastAsia="Times New Roman" w:cs="Times New Roman"/>
        </w:rPr>
        <w:t xml:space="preserve"> või keelata laeval sadamast lahku</w:t>
      </w:r>
      <w:r w:rsidR="659282E9" w:rsidRPr="3AC64E2D">
        <w:rPr>
          <w:rFonts w:eastAsia="Times New Roman" w:cs="Times New Roman"/>
        </w:rPr>
        <w:t>da</w:t>
      </w:r>
      <w:r w:rsidR="00AF6B1E" w:rsidRPr="3AC64E2D">
        <w:rPr>
          <w:rFonts w:eastAsia="Times New Roman" w:cs="Times New Roman"/>
        </w:rPr>
        <w:t>.</w:t>
      </w:r>
      <w:r w:rsidR="00155FAB" w:rsidRPr="3AC64E2D">
        <w:rPr>
          <w:rFonts w:eastAsia="Times New Roman" w:cs="Times New Roman"/>
        </w:rPr>
        <w:t xml:space="preserve"> </w:t>
      </w:r>
      <w:r w:rsidR="00EB5A5A" w:rsidRPr="3AC64E2D">
        <w:rPr>
          <w:rFonts w:eastAsia="Times New Roman" w:cs="Times New Roman"/>
        </w:rPr>
        <w:t xml:space="preserve">Seega võtab „tagastamise nõuete rikkumine“ kokku kõik erinevad võimalikud sanktsioonid lubatud heitkoguse ühikute tagastamise nõuete mittetäitmisel, seal hulgas hüvitamise. </w:t>
      </w:r>
      <w:r w:rsidR="00155FAB" w:rsidRPr="3AC64E2D">
        <w:rPr>
          <w:rFonts w:eastAsia="Times New Roman" w:cs="Times New Roman"/>
        </w:rPr>
        <w:t>Lähemalt on neid nõudeid selgitatud punktis 47.</w:t>
      </w:r>
    </w:p>
    <w:p w14:paraId="09530CD6" w14:textId="77777777" w:rsidR="00EB5A5A" w:rsidRPr="005907A2" w:rsidRDefault="00EB5A5A" w:rsidP="7677CEAE">
      <w:pPr>
        <w:pStyle w:val="Standard"/>
        <w:jc w:val="both"/>
        <w:rPr>
          <w:rFonts w:eastAsia="Times New Roman" w:cs="Times New Roman"/>
        </w:rPr>
      </w:pPr>
    </w:p>
    <w:p w14:paraId="33CFC83A" w14:textId="1B2B198F" w:rsidR="00EB5A5A" w:rsidRPr="005907A2" w:rsidRDefault="00EB5A5A" w:rsidP="7677CEAE">
      <w:pPr>
        <w:pStyle w:val="Standard"/>
        <w:jc w:val="both"/>
        <w:rPr>
          <w:rFonts w:eastAsia="Times New Roman" w:cs="Times New Roman"/>
        </w:rPr>
      </w:pPr>
      <w:r w:rsidRPr="3AC64E2D">
        <w:rPr>
          <w:rFonts w:eastAsia="Times New Roman" w:cs="Times New Roman"/>
          <w:b/>
          <w:bCs/>
        </w:rPr>
        <w:t xml:space="preserve">Punktiga </w:t>
      </w:r>
      <w:r w:rsidR="00551A53" w:rsidRPr="3AC64E2D">
        <w:rPr>
          <w:rFonts w:eastAsia="Times New Roman" w:cs="Times New Roman"/>
          <w:b/>
          <w:bCs/>
        </w:rPr>
        <w:t>5</w:t>
      </w:r>
      <w:r w:rsidR="53DEDEB2" w:rsidRPr="3AC64E2D">
        <w:rPr>
          <w:rFonts w:eastAsia="Times New Roman" w:cs="Times New Roman"/>
          <w:b/>
          <w:bCs/>
        </w:rPr>
        <w:t>4</w:t>
      </w:r>
      <w:r w:rsidR="00BD14EA" w:rsidRPr="3AC64E2D">
        <w:rPr>
          <w:rFonts w:eastAsia="Times New Roman" w:cs="Times New Roman"/>
          <w:b/>
          <w:bCs/>
        </w:rPr>
        <w:t xml:space="preserve"> </w:t>
      </w:r>
      <w:r w:rsidR="00D70B00" w:rsidRPr="3AC64E2D">
        <w:rPr>
          <w:rFonts w:eastAsia="Times New Roman" w:cs="Times New Roman"/>
        </w:rPr>
        <w:t>täpsustatakse</w:t>
      </w:r>
      <w:r w:rsidRPr="3AC64E2D">
        <w:rPr>
          <w:rFonts w:eastAsia="Times New Roman" w:cs="Times New Roman"/>
        </w:rPr>
        <w:t xml:space="preserve"> § 169 lõi</w:t>
      </w:r>
      <w:r w:rsidR="33E32A14" w:rsidRPr="3AC64E2D">
        <w:rPr>
          <w:rFonts w:eastAsia="Times New Roman" w:cs="Times New Roman"/>
        </w:rPr>
        <w:t>kes</w:t>
      </w:r>
      <w:r w:rsidRPr="3AC64E2D">
        <w:rPr>
          <w:rFonts w:eastAsia="Times New Roman" w:cs="Times New Roman"/>
        </w:rPr>
        <w:t xml:space="preserve"> 1, </w:t>
      </w:r>
      <w:r w:rsidR="00D70B00" w:rsidRPr="3AC64E2D">
        <w:rPr>
          <w:rFonts w:eastAsia="Times New Roman" w:cs="Times New Roman"/>
        </w:rPr>
        <w:t>et</w:t>
      </w:r>
      <w:r w:rsidR="006F13E4" w:rsidRPr="3AC64E2D">
        <w:rPr>
          <w:rFonts w:eastAsia="Times New Roman" w:cs="Times New Roman"/>
        </w:rPr>
        <w:t xml:space="preserve"> </w:t>
      </w:r>
      <w:r w:rsidR="00D70B00" w:rsidRPr="3AC64E2D">
        <w:rPr>
          <w:rFonts w:eastAsia="Times New Roman" w:cs="Times New Roman"/>
        </w:rPr>
        <w:t xml:space="preserve">säte kehtib ka laevandusettevõtjate kohta. </w:t>
      </w:r>
      <w:r w:rsidR="006F13E4" w:rsidRPr="3AC64E2D">
        <w:rPr>
          <w:rFonts w:eastAsia="Times New Roman" w:cs="Times New Roman"/>
        </w:rPr>
        <w:t xml:space="preserve">100 euro suurune hüvitamise nõue iga </w:t>
      </w:r>
      <w:r w:rsidR="004F786D" w:rsidRPr="3AC64E2D">
        <w:rPr>
          <w:rFonts w:eastAsia="Times New Roman" w:cs="Times New Roman"/>
        </w:rPr>
        <w:t>tonni CO</w:t>
      </w:r>
      <w:r w:rsidR="004F786D" w:rsidRPr="3AC64E2D">
        <w:rPr>
          <w:rFonts w:eastAsia="Times New Roman" w:cs="Times New Roman"/>
          <w:vertAlign w:val="subscript"/>
        </w:rPr>
        <w:t>2</w:t>
      </w:r>
      <w:r w:rsidR="004F786D" w:rsidRPr="3AC64E2D">
        <w:rPr>
          <w:rFonts w:eastAsia="Times New Roman" w:cs="Times New Roman"/>
        </w:rPr>
        <w:t xml:space="preserve"> kohta tagastamata jäetud lubatud heitkoguse ühiku kohta </w:t>
      </w:r>
      <w:r w:rsidR="00D70B00" w:rsidRPr="3AC64E2D">
        <w:rPr>
          <w:rFonts w:eastAsia="Times New Roman" w:cs="Times New Roman"/>
        </w:rPr>
        <w:t xml:space="preserve">kehtib ka laevandusettevõtjatele ELi </w:t>
      </w:r>
      <w:proofErr w:type="spellStart"/>
      <w:r w:rsidR="00D70B00" w:rsidRPr="3AC64E2D">
        <w:rPr>
          <w:rFonts w:eastAsia="Times New Roman" w:cs="Times New Roman"/>
        </w:rPr>
        <w:t>HKSi</w:t>
      </w:r>
      <w:proofErr w:type="spellEnd"/>
      <w:r w:rsidR="00D70B00" w:rsidRPr="3AC64E2D">
        <w:rPr>
          <w:rFonts w:eastAsia="Times New Roman" w:cs="Times New Roman"/>
        </w:rPr>
        <w:t xml:space="preserve"> kohustus</w:t>
      </w:r>
      <w:r w:rsidR="6C2178E1" w:rsidRPr="3AC64E2D">
        <w:rPr>
          <w:rFonts w:eastAsia="Times New Roman" w:cs="Times New Roman"/>
        </w:rPr>
        <w:t>te</w:t>
      </w:r>
      <w:r w:rsidR="4911FE7F" w:rsidRPr="3AC64E2D">
        <w:rPr>
          <w:rFonts w:eastAsia="Times New Roman" w:cs="Times New Roman"/>
        </w:rPr>
        <w:t xml:space="preserve"> raames</w:t>
      </w:r>
      <w:r w:rsidR="00D70B00" w:rsidRPr="3AC64E2D">
        <w:rPr>
          <w:rFonts w:eastAsia="Times New Roman" w:cs="Times New Roman"/>
        </w:rPr>
        <w:t>.</w:t>
      </w:r>
    </w:p>
    <w:p w14:paraId="71F88626" w14:textId="77777777" w:rsidR="00D70B00" w:rsidRPr="005907A2" w:rsidRDefault="00D70B00" w:rsidP="7677CEAE">
      <w:pPr>
        <w:pStyle w:val="Standard"/>
        <w:jc w:val="both"/>
        <w:rPr>
          <w:rFonts w:eastAsia="Times New Roman" w:cs="Times New Roman"/>
        </w:rPr>
      </w:pPr>
    </w:p>
    <w:p w14:paraId="255F006A" w14:textId="401D6728" w:rsidR="00D70B00" w:rsidRPr="005907A2" w:rsidRDefault="00D70B00" w:rsidP="7677CEAE">
      <w:pPr>
        <w:pStyle w:val="Standard"/>
        <w:jc w:val="both"/>
        <w:rPr>
          <w:rFonts w:eastAsia="Times New Roman" w:cs="Times New Roman"/>
        </w:rPr>
      </w:pPr>
      <w:r w:rsidRPr="3AC64E2D">
        <w:rPr>
          <w:rFonts w:eastAsia="Times New Roman" w:cs="Times New Roman"/>
          <w:b/>
          <w:bCs/>
        </w:rPr>
        <w:t xml:space="preserve">Punktiga </w:t>
      </w:r>
      <w:r w:rsidR="00BD14EA" w:rsidRPr="3AC64E2D">
        <w:rPr>
          <w:rFonts w:eastAsia="Times New Roman" w:cs="Times New Roman"/>
          <w:b/>
          <w:bCs/>
        </w:rPr>
        <w:t>5</w:t>
      </w:r>
      <w:r w:rsidR="3DFBF696" w:rsidRPr="3AC64E2D">
        <w:rPr>
          <w:rFonts w:eastAsia="Times New Roman" w:cs="Times New Roman"/>
          <w:b/>
          <w:bCs/>
        </w:rPr>
        <w:t>5</w:t>
      </w:r>
      <w:r w:rsidR="00BD14EA" w:rsidRPr="3AC64E2D">
        <w:rPr>
          <w:rFonts w:eastAsia="Times New Roman" w:cs="Times New Roman"/>
          <w:b/>
          <w:bCs/>
        </w:rPr>
        <w:t xml:space="preserve"> </w:t>
      </w:r>
      <w:r w:rsidR="00E9434C" w:rsidRPr="3AC64E2D">
        <w:rPr>
          <w:rFonts w:eastAsia="Times New Roman" w:cs="Times New Roman"/>
        </w:rPr>
        <w:t>täiendatakse § 169 lõigetega 3</w:t>
      </w:r>
      <w:r w:rsidR="56373FD2" w:rsidRPr="3AC64E2D">
        <w:rPr>
          <w:rFonts w:eastAsia="Times New Roman" w:cs="Times New Roman"/>
        </w:rPr>
        <w:t>–</w:t>
      </w:r>
      <w:r w:rsidR="30A8C255" w:rsidRPr="3AC64E2D">
        <w:rPr>
          <w:rFonts w:eastAsia="Times New Roman" w:cs="Times New Roman"/>
        </w:rPr>
        <w:t>7</w:t>
      </w:r>
      <w:r w:rsidR="00E9434C" w:rsidRPr="3AC64E2D">
        <w:rPr>
          <w:rFonts w:eastAsia="Times New Roman" w:cs="Times New Roman"/>
        </w:rPr>
        <w:t>.</w:t>
      </w:r>
    </w:p>
    <w:p w14:paraId="3F8337C1" w14:textId="77777777" w:rsidR="00E9434C" w:rsidRPr="005907A2" w:rsidRDefault="00E9434C" w:rsidP="7677CEAE">
      <w:pPr>
        <w:pStyle w:val="Standard"/>
        <w:jc w:val="both"/>
        <w:rPr>
          <w:rFonts w:eastAsia="Times New Roman" w:cs="Times New Roman"/>
        </w:rPr>
      </w:pPr>
    </w:p>
    <w:p w14:paraId="74DB0FB0" w14:textId="368088A7" w:rsidR="00E9434C" w:rsidRPr="005907A2" w:rsidRDefault="00E9434C" w:rsidP="7677CEAE">
      <w:pPr>
        <w:pStyle w:val="Standard"/>
        <w:jc w:val="both"/>
        <w:rPr>
          <w:rFonts w:eastAsia="Times New Roman" w:cs="Times New Roman"/>
        </w:rPr>
      </w:pPr>
      <w:r w:rsidRPr="3AC64E2D">
        <w:rPr>
          <w:rFonts w:eastAsia="Times New Roman" w:cs="Times New Roman"/>
        </w:rPr>
        <w:t>Lõikega 3 sätestatakse</w:t>
      </w:r>
      <w:r w:rsidR="00D746FC" w:rsidRPr="3AC64E2D">
        <w:rPr>
          <w:rFonts w:eastAsia="Times New Roman" w:cs="Times New Roman"/>
        </w:rPr>
        <w:t xml:space="preserve">, et </w:t>
      </w:r>
      <w:r w:rsidR="78B17B22" w:rsidRPr="3AC64E2D">
        <w:rPr>
          <w:rFonts w:eastAsia="Times New Roman" w:cs="Times New Roman"/>
        </w:rPr>
        <w:t>K</w:t>
      </w:r>
      <w:r w:rsidR="00D746FC" w:rsidRPr="3AC64E2D">
        <w:rPr>
          <w:rFonts w:eastAsia="Times New Roman" w:cs="Times New Roman"/>
        </w:rPr>
        <w:t xml:space="preserve">eskkonnaamet kui </w:t>
      </w:r>
      <w:r w:rsidR="370F58B9" w:rsidRPr="3AC64E2D">
        <w:rPr>
          <w:rFonts w:eastAsia="Times New Roman" w:cs="Times New Roman"/>
        </w:rPr>
        <w:t xml:space="preserve">pädev asutus </w:t>
      </w:r>
      <w:r w:rsidR="00D746FC" w:rsidRPr="3AC64E2D">
        <w:rPr>
          <w:rFonts w:eastAsia="Times New Roman" w:cs="Times New Roman"/>
        </w:rPr>
        <w:t xml:space="preserve">ELi </w:t>
      </w:r>
      <w:proofErr w:type="spellStart"/>
      <w:r w:rsidR="00D746FC" w:rsidRPr="3AC64E2D">
        <w:rPr>
          <w:rFonts w:eastAsia="Times New Roman" w:cs="Times New Roman"/>
        </w:rPr>
        <w:t>HKSi</w:t>
      </w:r>
      <w:proofErr w:type="spellEnd"/>
      <w:r w:rsidR="00D746FC" w:rsidRPr="3AC64E2D">
        <w:rPr>
          <w:rFonts w:eastAsia="Times New Roman" w:cs="Times New Roman"/>
        </w:rPr>
        <w:t xml:space="preserve"> rakendamise</w:t>
      </w:r>
      <w:r w:rsidR="58227E70" w:rsidRPr="3AC64E2D">
        <w:rPr>
          <w:rFonts w:eastAsia="Times New Roman" w:cs="Times New Roman"/>
        </w:rPr>
        <w:t>l</w:t>
      </w:r>
      <w:r w:rsidR="00D746FC" w:rsidRPr="3AC64E2D">
        <w:rPr>
          <w:rFonts w:eastAsia="Times New Roman" w:cs="Times New Roman"/>
        </w:rPr>
        <w:t xml:space="preserve"> </w:t>
      </w:r>
      <w:r w:rsidR="00FE0209" w:rsidRPr="3AC64E2D">
        <w:rPr>
          <w:rFonts w:eastAsia="Times New Roman" w:cs="Times New Roman"/>
        </w:rPr>
        <w:t xml:space="preserve"> teavitab Transpordiametit kui laevatranspordi</w:t>
      </w:r>
      <w:r w:rsidR="00A6287F" w:rsidRPr="3AC64E2D">
        <w:rPr>
          <w:rFonts w:eastAsia="Times New Roman" w:cs="Times New Roman"/>
        </w:rPr>
        <w:t xml:space="preserve"> valdkonna eest vastutavat asutust</w:t>
      </w:r>
      <w:r w:rsidR="00EC7DDA" w:rsidRPr="3AC64E2D">
        <w:rPr>
          <w:rFonts w:eastAsia="Times New Roman" w:cs="Times New Roman"/>
        </w:rPr>
        <w:t xml:space="preserve">, juhul kui laevandusettevõtja ei ole kahe järjestikuse aasta jooksul oma kohustusi täitnud. </w:t>
      </w:r>
      <w:r w:rsidR="009D3A76" w:rsidRPr="3AC64E2D">
        <w:rPr>
          <w:rFonts w:eastAsia="Times New Roman" w:cs="Times New Roman"/>
        </w:rPr>
        <w:t>Teavituse</w:t>
      </w:r>
      <w:r w:rsidR="00434164" w:rsidRPr="3AC64E2D">
        <w:rPr>
          <w:rFonts w:eastAsia="Times New Roman" w:cs="Times New Roman"/>
        </w:rPr>
        <w:t xml:space="preserve"> järgselt rakendab Transpordiamet lõigetes 4</w:t>
      </w:r>
      <w:r w:rsidR="56373FD2" w:rsidRPr="3AC64E2D">
        <w:rPr>
          <w:rFonts w:eastAsia="Times New Roman" w:cs="Times New Roman"/>
        </w:rPr>
        <w:t>–</w:t>
      </w:r>
      <w:r w:rsidR="00434164" w:rsidRPr="3AC64E2D">
        <w:rPr>
          <w:rFonts w:eastAsia="Times New Roman" w:cs="Times New Roman"/>
        </w:rPr>
        <w:t>6 kirjeldatud sanktsioone selliste laevandusettevõtjate suhtes.</w:t>
      </w:r>
    </w:p>
    <w:p w14:paraId="7571D924" w14:textId="77777777" w:rsidR="00434164" w:rsidRPr="005907A2" w:rsidRDefault="00434164" w:rsidP="7677CEAE">
      <w:pPr>
        <w:pStyle w:val="Standard"/>
        <w:jc w:val="both"/>
        <w:rPr>
          <w:rFonts w:eastAsia="Times New Roman" w:cs="Times New Roman"/>
        </w:rPr>
      </w:pPr>
    </w:p>
    <w:p w14:paraId="54CD1FCE" w14:textId="0DA8BEAA" w:rsidR="00434164" w:rsidRPr="005907A2" w:rsidRDefault="00434164" w:rsidP="7677CEAE">
      <w:pPr>
        <w:pStyle w:val="Standard"/>
        <w:jc w:val="both"/>
        <w:rPr>
          <w:rFonts w:eastAsia="Times New Roman" w:cs="Times New Roman"/>
        </w:rPr>
      </w:pPr>
      <w:r w:rsidRPr="3AC64E2D">
        <w:rPr>
          <w:rFonts w:eastAsia="Times New Roman" w:cs="Times New Roman"/>
        </w:rPr>
        <w:t>Lõikega 4 sätestatakse</w:t>
      </w:r>
      <w:r w:rsidR="00FD6AAB" w:rsidRPr="3AC64E2D">
        <w:rPr>
          <w:rFonts w:eastAsia="Times New Roman" w:cs="Times New Roman"/>
        </w:rPr>
        <w:t xml:space="preserve">, et Transpordiamet annab kohustuste järjestikuse mittetäitmise korral väljasaatmiskorralduse laevandusettevõtja </w:t>
      </w:r>
      <w:r w:rsidR="0035148F" w:rsidRPr="3AC64E2D">
        <w:rPr>
          <w:rFonts w:eastAsia="Times New Roman" w:cs="Times New Roman"/>
        </w:rPr>
        <w:t xml:space="preserve">vastutuses olevate </w:t>
      </w:r>
      <w:r w:rsidR="00FD6AAB" w:rsidRPr="3AC64E2D">
        <w:rPr>
          <w:rFonts w:eastAsia="Times New Roman" w:cs="Times New Roman"/>
        </w:rPr>
        <w:t>kõikide laevade kohta</w:t>
      </w:r>
      <w:r w:rsidR="0035148F" w:rsidRPr="3AC64E2D">
        <w:rPr>
          <w:rFonts w:eastAsia="Times New Roman" w:cs="Times New Roman"/>
        </w:rPr>
        <w:t>.</w:t>
      </w:r>
      <w:r w:rsidR="001946F8" w:rsidRPr="3AC64E2D">
        <w:rPr>
          <w:rFonts w:eastAsia="Times New Roman" w:cs="Times New Roman"/>
        </w:rPr>
        <w:t xml:space="preserve"> Sellega võetakse üle direktiivi </w:t>
      </w:r>
      <w:r w:rsidR="0193AFE0" w:rsidRPr="3AC64E2D">
        <w:rPr>
          <w:rFonts w:eastAsia="Times New Roman" w:cs="Times New Roman"/>
        </w:rPr>
        <w:t xml:space="preserve">2003/87 </w:t>
      </w:r>
      <w:r w:rsidR="00BA7F45" w:rsidRPr="3AC64E2D">
        <w:rPr>
          <w:rFonts w:eastAsia="Times New Roman" w:cs="Times New Roman"/>
        </w:rPr>
        <w:t>artikkel 16 lõige 11a.</w:t>
      </w:r>
      <w:r w:rsidR="0035148F" w:rsidRPr="3AC64E2D">
        <w:rPr>
          <w:rFonts w:eastAsia="Times New Roman" w:cs="Times New Roman"/>
        </w:rPr>
        <w:t xml:space="preserve"> Sellega keelatakse selliste laevade sisenemine Eesti </w:t>
      </w:r>
      <w:r w:rsidR="0025196A" w:rsidRPr="3AC64E2D">
        <w:rPr>
          <w:rFonts w:eastAsia="Times New Roman" w:cs="Times New Roman"/>
        </w:rPr>
        <w:t>territooriumil</w:t>
      </w:r>
      <w:r w:rsidR="0035148F" w:rsidRPr="3AC64E2D">
        <w:rPr>
          <w:rFonts w:eastAsia="Times New Roman" w:cs="Times New Roman"/>
        </w:rPr>
        <w:t xml:space="preserve"> olevate</w:t>
      </w:r>
      <w:r w:rsidR="0025196A" w:rsidRPr="3AC64E2D">
        <w:rPr>
          <w:rFonts w:eastAsia="Times New Roman" w:cs="Times New Roman"/>
        </w:rPr>
        <w:t>sse sadamatesse</w:t>
      </w:r>
      <w:r w:rsidR="006C48A1" w:rsidRPr="3AC64E2D">
        <w:rPr>
          <w:rFonts w:eastAsia="Times New Roman" w:cs="Times New Roman"/>
        </w:rPr>
        <w:t xml:space="preserve"> kuni ettevõtja oma kohustused täidab. Kohustuste täitmise korral teavitab Keskkonnaamet sellest Transpordiametit, kes saab sellise korralduse tühistada. </w:t>
      </w:r>
      <w:r w:rsidR="00F16866" w:rsidRPr="3AC64E2D">
        <w:rPr>
          <w:rFonts w:eastAsia="Times New Roman" w:cs="Times New Roman"/>
        </w:rPr>
        <w:t>Väljasaatmiskorraldust saab välja anda Transpordiamet, kellel on juba sarnaste korralduste andmise õigus ja kogemus teiste meretranspor</w:t>
      </w:r>
      <w:r w:rsidR="00FB4FBE" w:rsidRPr="3AC64E2D">
        <w:rPr>
          <w:rFonts w:eastAsia="Times New Roman" w:cs="Times New Roman"/>
        </w:rPr>
        <w:t>ti puudutavate õigusaktide</w:t>
      </w:r>
      <w:r w:rsidR="00A01886" w:rsidRPr="3AC64E2D">
        <w:rPr>
          <w:rFonts w:eastAsia="Times New Roman" w:cs="Times New Roman"/>
        </w:rPr>
        <w:t>ga</w:t>
      </w:r>
      <w:r w:rsidR="00FB4FBE" w:rsidRPr="3AC64E2D">
        <w:rPr>
          <w:rFonts w:eastAsia="Times New Roman" w:cs="Times New Roman"/>
        </w:rPr>
        <w:t>.</w:t>
      </w:r>
      <w:r w:rsidR="0021063C" w:rsidRPr="3AC64E2D">
        <w:rPr>
          <w:rFonts w:eastAsia="Times New Roman" w:cs="Times New Roman"/>
        </w:rPr>
        <w:t xml:space="preserve"> Näiteks meresõiduohutuse seaduse § 11</w:t>
      </w:r>
      <w:r w:rsidR="0021063C" w:rsidRPr="3AC64E2D">
        <w:rPr>
          <w:rFonts w:eastAsia="Times New Roman" w:cs="Times New Roman"/>
          <w:vertAlign w:val="superscript"/>
        </w:rPr>
        <w:t>4</w:t>
      </w:r>
      <w:r w:rsidR="0021063C" w:rsidRPr="3AC64E2D">
        <w:rPr>
          <w:rFonts w:eastAsia="Times New Roman" w:cs="Times New Roman"/>
        </w:rPr>
        <w:t xml:space="preserve"> alusel võib Transpordiamet erandkorras turvalisuse kaalutlusel</w:t>
      </w:r>
      <w:r w:rsidR="000E032D" w:rsidRPr="3AC64E2D">
        <w:rPr>
          <w:rFonts w:eastAsia="Times New Roman" w:cs="Times New Roman"/>
        </w:rPr>
        <w:t xml:space="preserve"> rakendada erakorralisi meetmeid, nagu piirangute seadmine laeva sadamas viibimise ajale, laeva sadamasse sisenemise keelamine, laeva ümberpaigutamine või laeva sadamast välja saatmine.</w:t>
      </w:r>
      <w:r w:rsidR="002C3BC1" w:rsidRPr="3AC64E2D">
        <w:rPr>
          <w:rFonts w:eastAsia="Times New Roman" w:cs="Times New Roman"/>
        </w:rPr>
        <w:t xml:space="preserve"> Ühtlasi sätestatakse, et sellisest korraldusest teavitatakse ka Euroopa Komisjoni, </w:t>
      </w:r>
      <w:r w:rsidR="00F116BB" w:rsidRPr="3AC64E2D">
        <w:rPr>
          <w:rFonts w:eastAsia="Times New Roman" w:cs="Times New Roman"/>
        </w:rPr>
        <w:t>Euroopa Meresõiduohutuse Ametit, teisi Euroopa Liidu liikmesriike ning laeva lipuriiki.</w:t>
      </w:r>
    </w:p>
    <w:p w14:paraId="2A450ACE" w14:textId="77777777" w:rsidR="00BA7F45" w:rsidRPr="005907A2" w:rsidRDefault="00BA7F45" w:rsidP="7677CEAE">
      <w:pPr>
        <w:pStyle w:val="Standard"/>
        <w:jc w:val="both"/>
        <w:rPr>
          <w:rFonts w:eastAsia="Times New Roman" w:cs="Times New Roman"/>
        </w:rPr>
      </w:pPr>
    </w:p>
    <w:p w14:paraId="13998B6C" w14:textId="09C8B0DA" w:rsidR="00BA7F45" w:rsidRPr="005907A2" w:rsidRDefault="00BA7F45" w:rsidP="7677CEAE">
      <w:pPr>
        <w:pStyle w:val="Standard"/>
        <w:jc w:val="both"/>
        <w:rPr>
          <w:rFonts w:eastAsia="Times New Roman" w:cs="Times New Roman"/>
        </w:rPr>
      </w:pPr>
      <w:r w:rsidRPr="3AC64E2D">
        <w:rPr>
          <w:rFonts w:eastAsia="Times New Roman" w:cs="Times New Roman"/>
        </w:rPr>
        <w:t xml:space="preserve">Lõikega 5 </w:t>
      </w:r>
      <w:r w:rsidR="00410432" w:rsidRPr="3AC64E2D">
        <w:rPr>
          <w:rFonts w:eastAsia="Times New Roman" w:cs="Times New Roman"/>
        </w:rPr>
        <w:t>sätestatakse, et eelnevalt kirjeldatud väljasaatmiskorraldus</w:t>
      </w:r>
      <w:r w:rsidR="005E2D70" w:rsidRPr="3AC64E2D">
        <w:rPr>
          <w:rFonts w:eastAsia="Times New Roman" w:cs="Times New Roman"/>
        </w:rPr>
        <w:t xml:space="preserve">ega laevandusettevõtja valduses olevatel laevadel on keelatud </w:t>
      </w:r>
      <w:r w:rsidR="00992C95" w:rsidRPr="3AC64E2D">
        <w:rPr>
          <w:rFonts w:eastAsia="Times New Roman" w:cs="Times New Roman"/>
        </w:rPr>
        <w:t>siseneda Eesti territooriumil asuvatesse sadamatesse. Seda ka juhul, kui väljasaatmiskorralduse on andnud mõni teine EL</w:t>
      </w:r>
      <w:r w:rsidR="00A01886" w:rsidRPr="3AC64E2D">
        <w:rPr>
          <w:rFonts w:eastAsia="Times New Roman" w:cs="Times New Roman"/>
        </w:rPr>
        <w:t>i</w:t>
      </w:r>
      <w:r w:rsidR="00992C95" w:rsidRPr="3AC64E2D">
        <w:rPr>
          <w:rFonts w:eastAsia="Times New Roman" w:cs="Times New Roman"/>
        </w:rPr>
        <w:t xml:space="preserve"> liikmesriik.</w:t>
      </w:r>
    </w:p>
    <w:p w14:paraId="31824C2C" w14:textId="77777777" w:rsidR="00760DCE" w:rsidRPr="005907A2" w:rsidRDefault="00760DCE" w:rsidP="7677CEAE">
      <w:pPr>
        <w:pStyle w:val="Standard"/>
        <w:jc w:val="both"/>
        <w:rPr>
          <w:rFonts w:eastAsia="Times New Roman" w:cs="Times New Roman"/>
        </w:rPr>
      </w:pPr>
    </w:p>
    <w:p w14:paraId="1572971C" w14:textId="15288238" w:rsidR="00760DCE" w:rsidRPr="005907A2" w:rsidRDefault="00760DCE" w:rsidP="7677CEAE">
      <w:pPr>
        <w:pStyle w:val="Standard"/>
        <w:jc w:val="both"/>
        <w:rPr>
          <w:rFonts w:eastAsia="Times New Roman" w:cs="Times New Roman"/>
        </w:rPr>
      </w:pPr>
      <w:r w:rsidRPr="3AC64E2D">
        <w:rPr>
          <w:rFonts w:eastAsia="Times New Roman" w:cs="Times New Roman"/>
        </w:rPr>
        <w:t xml:space="preserve">Lõikega 6 sätestatakse, et </w:t>
      </w:r>
      <w:r w:rsidR="00472ACF" w:rsidRPr="3AC64E2D">
        <w:rPr>
          <w:rFonts w:eastAsia="Times New Roman" w:cs="Times New Roman"/>
        </w:rPr>
        <w:t>juhul, kui väljasaatmiskorraldus puudutab Eesti lipu all seilavat laeva ning laev asub Eesti territooriumil olevas sadamas, peab sadam keel</w:t>
      </w:r>
      <w:r w:rsidR="706FCD70" w:rsidRPr="3AC64E2D">
        <w:rPr>
          <w:rFonts w:eastAsia="Times New Roman" w:cs="Times New Roman"/>
        </w:rPr>
        <w:t>a</w:t>
      </w:r>
      <w:r w:rsidR="00472ACF" w:rsidRPr="3AC64E2D">
        <w:rPr>
          <w:rFonts w:eastAsia="Times New Roman" w:cs="Times New Roman"/>
        </w:rPr>
        <w:t xml:space="preserve">ma laeval sadamast väljumise kuni laevandusettevõtja on oma kohustused ELi </w:t>
      </w:r>
      <w:proofErr w:type="spellStart"/>
      <w:r w:rsidR="00472ACF" w:rsidRPr="3AC64E2D">
        <w:rPr>
          <w:rFonts w:eastAsia="Times New Roman" w:cs="Times New Roman"/>
        </w:rPr>
        <w:t>HKSis</w:t>
      </w:r>
      <w:proofErr w:type="spellEnd"/>
      <w:r w:rsidR="00472ACF" w:rsidRPr="3AC64E2D">
        <w:rPr>
          <w:rFonts w:eastAsia="Times New Roman" w:cs="Times New Roman"/>
        </w:rPr>
        <w:t xml:space="preserve"> täi</w:t>
      </w:r>
      <w:r w:rsidR="00E87BE7" w:rsidRPr="3AC64E2D">
        <w:rPr>
          <w:rFonts w:eastAsia="Times New Roman" w:cs="Times New Roman"/>
        </w:rPr>
        <w:t>t</w:t>
      </w:r>
      <w:r w:rsidR="00472ACF" w:rsidRPr="3AC64E2D">
        <w:rPr>
          <w:rFonts w:eastAsia="Times New Roman" w:cs="Times New Roman"/>
        </w:rPr>
        <w:t>nud ja väljasaatmiskorraldus on tühistatud.</w:t>
      </w:r>
    </w:p>
    <w:p w14:paraId="694240B3" w14:textId="77777777" w:rsidR="0042369A" w:rsidRPr="005907A2" w:rsidRDefault="0042369A" w:rsidP="7677CEAE">
      <w:pPr>
        <w:pStyle w:val="Standard"/>
        <w:jc w:val="both"/>
        <w:rPr>
          <w:rFonts w:eastAsia="Times New Roman" w:cs="Times New Roman"/>
        </w:rPr>
      </w:pPr>
    </w:p>
    <w:p w14:paraId="2FFB51EB" w14:textId="127DAE9B" w:rsidR="0042369A" w:rsidRPr="005907A2" w:rsidRDefault="0042369A" w:rsidP="7677CEAE">
      <w:pPr>
        <w:pStyle w:val="Standard"/>
        <w:jc w:val="both"/>
        <w:rPr>
          <w:rFonts w:eastAsia="Times New Roman" w:cs="Times New Roman"/>
        </w:rPr>
      </w:pPr>
      <w:r w:rsidRPr="3AC64E2D">
        <w:rPr>
          <w:rFonts w:eastAsia="Times New Roman" w:cs="Times New Roman"/>
        </w:rPr>
        <w:lastRenderedPageBreak/>
        <w:t>Lõikega 7</w:t>
      </w:r>
      <w:r w:rsidR="00EE0AE1" w:rsidRPr="3AC64E2D">
        <w:rPr>
          <w:rFonts w:eastAsia="Times New Roman" w:cs="Times New Roman"/>
        </w:rPr>
        <w:t xml:space="preserve"> täpsustatakse, et merehädas olevatele laevadele ei piirata rahvusvahelise mereõiguse kohaldamist nende sätete täitmisel.</w:t>
      </w:r>
      <w:r w:rsidR="00653AB1" w:rsidRPr="3AC64E2D">
        <w:rPr>
          <w:rFonts w:eastAsia="Times New Roman" w:cs="Times New Roman"/>
        </w:rPr>
        <w:t xml:space="preserve"> </w:t>
      </w:r>
    </w:p>
    <w:p w14:paraId="582BDFD8" w14:textId="4B82076A" w:rsidR="0D75A30A" w:rsidRPr="005907A2" w:rsidRDefault="0D75A30A" w:rsidP="0D75A30A">
      <w:pPr>
        <w:pStyle w:val="Standard"/>
        <w:jc w:val="both"/>
        <w:rPr>
          <w:rFonts w:eastAsia="Times New Roman" w:cs="Times New Roman"/>
        </w:rPr>
      </w:pPr>
    </w:p>
    <w:p w14:paraId="16AE2FCB" w14:textId="44992CCD" w:rsidR="008332D3" w:rsidRPr="005907A2" w:rsidRDefault="008332D3" w:rsidP="008332D3">
      <w:pPr>
        <w:pStyle w:val="Standard"/>
        <w:jc w:val="both"/>
        <w:rPr>
          <w:rFonts w:eastAsia="Times New Roman" w:cs="Times New Roman"/>
        </w:rPr>
      </w:pPr>
      <w:r w:rsidRPr="3AC64E2D">
        <w:rPr>
          <w:rFonts w:eastAsia="Times New Roman" w:cs="Times New Roman"/>
          <w:b/>
          <w:bCs/>
        </w:rPr>
        <w:t>Punktiga 5</w:t>
      </w:r>
      <w:r w:rsidR="42B3E202" w:rsidRPr="3AC64E2D">
        <w:rPr>
          <w:rFonts w:eastAsia="Times New Roman" w:cs="Times New Roman"/>
          <w:b/>
          <w:bCs/>
        </w:rPr>
        <w:t>6</w:t>
      </w:r>
      <w:r w:rsidRPr="3AC64E2D">
        <w:rPr>
          <w:rFonts w:eastAsia="Times New Roman" w:cs="Times New Roman"/>
        </w:rPr>
        <w:t xml:space="preserve">  </w:t>
      </w:r>
      <w:r w:rsidR="00E7058C" w:rsidRPr="3AC64E2D">
        <w:rPr>
          <w:rFonts w:eastAsia="Times New Roman" w:cs="Times New Roman"/>
        </w:rPr>
        <w:t>muudetakse</w:t>
      </w:r>
      <w:r w:rsidRPr="3AC64E2D">
        <w:rPr>
          <w:rFonts w:eastAsia="Times New Roman" w:cs="Times New Roman"/>
        </w:rPr>
        <w:t xml:space="preserve"> § 170 lõiget 1</w:t>
      </w:r>
      <w:r w:rsidR="00E7058C" w:rsidRPr="3AC64E2D">
        <w:rPr>
          <w:rFonts w:eastAsia="Times New Roman" w:cs="Times New Roman"/>
        </w:rPr>
        <w:t>, et see kohalduks ka meretranspordi, hoonete, maanteetranspordi ja muudele sektoritele</w:t>
      </w:r>
      <w:r w:rsidRPr="3AC64E2D">
        <w:rPr>
          <w:rFonts w:eastAsia="Times New Roman" w:cs="Times New Roman"/>
        </w:rPr>
        <w:t>.</w:t>
      </w:r>
    </w:p>
    <w:p w14:paraId="19A7B710" w14:textId="77777777" w:rsidR="008332D3" w:rsidRPr="005907A2" w:rsidRDefault="008332D3" w:rsidP="0D75A30A">
      <w:pPr>
        <w:pStyle w:val="Standard"/>
        <w:jc w:val="both"/>
        <w:rPr>
          <w:rFonts w:eastAsia="Times New Roman" w:cs="Times New Roman"/>
          <w:b/>
          <w:bCs/>
        </w:rPr>
      </w:pPr>
    </w:p>
    <w:p w14:paraId="59AE26BB" w14:textId="41E323A2" w:rsidR="281948CC" w:rsidRDefault="281948CC" w:rsidP="0D75A30A">
      <w:pPr>
        <w:pStyle w:val="Standard"/>
        <w:jc w:val="both"/>
        <w:rPr>
          <w:rFonts w:eastAsia="Times New Roman" w:cs="Times New Roman"/>
        </w:rPr>
      </w:pPr>
      <w:bookmarkStart w:id="4" w:name="_Hlk156076549"/>
      <w:r w:rsidRPr="3AC64E2D">
        <w:rPr>
          <w:rFonts w:eastAsia="Times New Roman" w:cs="Times New Roman"/>
          <w:b/>
          <w:bCs/>
        </w:rPr>
        <w:t xml:space="preserve">Punktiga </w:t>
      </w:r>
      <w:r w:rsidR="00FF466F" w:rsidRPr="3AC64E2D">
        <w:rPr>
          <w:rFonts w:eastAsia="Times New Roman" w:cs="Times New Roman"/>
          <w:b/>
          <w:bCs/>
        </w:rPr>
        <w:t>5</w:t>
      </w:r>
      <w:r w:rsidR="1D9D8714" w:rsidRPr="3AC64E2D">
        <w:rPr>
          <w:rFonts w:eastAsia="Times New Roman" w:cs="Times New Roman"/>
          <w:b/>
          <w:bCs/>
        </w:rPr>
        <w:t>7</w:t>
      </w:r>
      <w:r w:rsidR="00FF466F" w:rsidRPr="3AC64E2D">
        <w:rPr>
          <w:rFonts w:eastAsia="Times New Roman" w:cs="Times New Roman"/>
        </w:rPr>
        <w:t xml:space="preserve"> </w:t>
      </w:r>
      <w:r w:rsidRPr="3AC64E2D">
        <w:rPr>
          <w:rFonts w:eastAsia="Times New Roman" w:cs="Times New Roman"/>
        </w:rPr>
        <w:t xml:space="preserve"> </w:t>
      </w:r>
      <w:bookmarkEnd w:id="4"/>
      <w:r w:rsidRPr="3AC64E2D">
        <w:rPr>
          <w:rFonts w:eastAsia="Times New Roman" w:cs="Times New Roman"/>
        </w:rPr>
        <w:t xml:space="preserve">täiendatakse § 170 lõiget </w:t>
      </w:r>
      <w:r w:rsidR="44607C06" w:rsidRPr="3AC64E2D">
        <w:rPr>
          <w:rFonts w:eastAsia="Times New Roman" w:cs="Times New Roman"/>
        </w:rPr>
        <w:t xml:space="preserve">2 </w:t>
      </w:r>
      <w:r w:rsidR="00FF466F" w:rsidRPr="3AC64E2D">
        <w:rPr>
          <w:rFonts w:eastAsia="Times New Roman" w:cs="Times New Roman"/>
        </w:rPr>
        <w:t>lisades käitajatele laevandusettevõtjad.</w:t>
      </w:r>
    </w:p>
    <w:p w14:paraId="51DF1223" w14:textId="77777777" w:rsidR="00E10C89" w:rsidRDefault="00E10C89" w:rsidP="0D75A30A">
      <w:pPr>
        <w:pStyle w:val="Standard"/>
        <w:jc w:val="both"/>
        <w:rPr>
          <w:rFonts w:eastAsia="Times New Roman" w:cs="Times New Roman"/>
        </w:rPr>
      </w:pPr>
    </w:p>
    <w:p w14:paraId="067A75D9" w14:textId="6954B2C6" w:rsidR="00E10C89" w:rsidRPr="005907A2" w:rsidRDefault="00E10C89" w:rsidP="0D75A30A">
      <w:pPr>
        <w:pStyle w:val="Standard"/>
        <w:jc w:val="both"/>
        <w:rPr>
          <w:rFonts w:eastAsia="Times New Roman" w:cs="Times New Roman"/>
        </w:rPr>
      </w:pPr>
      <w:r w:rsidRPr="3AC64E2D">
        <w:rPr>
          <w:rFonts w:eastAsia="Times New Roman" w:cs="Times New Roman"/>
          <w:b/>
          <w:bCs/>
        </w:rPr>
        <w:t>Punktiga 5</w:t>
      </w:r>
      <w:r w:rsidR="7E2F7678" w:rsidRPr="3AC64E2D">
        <w:rPr>
          <w:rFonts w:eastAsia="Times New Roman" w:cs="Times New Roman"/>
          <w:b/>
          <w:bCs/>
        </w:rPr>
        <w:t>8</w:t>
      </w:r>
      <w:r w:rsidRPr="3AC64E2D">
        <w:rPr>
          <w:rFonts w:eastAsia="Times New Roman" w:cs="Times New Roman"/>
        </w:rPr>
        <w:t xml:space="preserve">  täiendatakse § 237 pealkirja ning punkte, et need kehtiks nii esimese kui ka teise kauplemissüsteemi nõuete rikkumise korra.</w:t>
      </w:r>
    </w:p>
    <w:p w14:paraId="6C8F676E" w14:textId="77777777" w:rsidR="008514FF" w:rsidRPr="005907A2" w:rsidRDefault="008514FF" w:rsidP="7677CEAE">
      <w:pPr>
        <w:pStyle w:val="Standard"/>
        <w:jc w:val="both"/>
        <w:rPr>
          <w:rFonts w:eastAsia="Times New Roman" w:cs="Times New Roman"/>
        </w:rPr>
      </w:pPr>
    </w:p>
    <w:p w14:paraId="2B6FEF73" w14:textId="77F1BAE2" w:rsidR="20A1C56A" w:rsidRPr="005907A2" w:rsidRDefault="20A1C56A" w:rsidP="0D75A30A">
      <w:pPr>
        <w:pStyle w:val="Standard"/>
        <w:jc w:val="both"/>
        <w:rPr>
          <w:rFonts w:eastAsia="Times New Roman" w:cs="Times New Roman"/>
        </w:rPr>
      </w:pPr>
      <w:r w:rsidRPr="3AC64E2D">
        <w:rPr>
          <w:rFonts w:eastAsia="Times New Roman" w:cs="Times New Roman"/>
          <w:b/>
          <w:bCs/>
        </w:rPr>
        <w:t>Punktiga</w:t>
      </w:r>
      <w:r w:rsidR="00551A53" w:rsidRPr="3AC64E2D">
        <w:rPr>
          <w:rFonts w:eastAsia="Times New Roman" w:cs="Times New Roman"/>
          <w:b/>
          <w:bCs/>
        </w:rPr>
        <w:t xml:space="preserve"> </w:t>
      </w:r>
      <w:r w:rsidR="00C3637F" w:rsidRPr="3AC64E2D">
        <w:rPr>
          <w:rFonts w:eastAsia="Times New Roman" w:cs="Times New Roman"/>
          <w:b/>
          <w:bCs/>
        </w:rPr>
        <w:t>5</w:t>
      </w:r>
      <w:r w:rsidR="285CBD41" w:rsidRPr="3AC64E2D">
        <w:rPr>
          <w:rFonts w:eastAsia="Times New Roman" w:cs="Times New Roman"/>
          <w:b/>
          <w:bCs/>
        </w:rPr>
        <w:t>9</w:t>
      </w:r>
      <w:r w:rsidR="00C3637F" w:rsidRPr="3AC64E2D">
        <w:rPr>
          <w:rFonts w:eastAsia="Times New Roman" w:cs="Times New Roman"/>
          <w:b/>
          <w:bCs/>
        </w:rPr>
        <w:t xml:space="preserve"> </w:t>
      </w:r>
      <w:r w:rsidRPr="3AC64E2D">
        <w:rPr>
          <w:rFonts w:eastAsia="Times New Roman" w:cs="Times New Roman"/>
        </w:rPr>
        <w:t xml:space="preserve"> täiendatakse seaduse normitehnilist märkust</w:t>
      </w:r>
      <w:r w:rsidR="00C3637F" w:rsidRPr="3AC64E2D">
        <w:rPr>
          <w:rFonts w:eastAsia="Times New Roman" w:cs="Times New Roman"/>
        </w:rPr>
        <w:t>.</w:t>
      </w:r>
    </w:p>
    <w:p w14:paraId="52CA949B" w14:textId="4B35EDC4" w:rsidR="0D75A30A" w:rsidRPr="005907A2" w:rsidRDefault="0D75A30A" w:rsidP="0D75A30A">
      <w:pPr>
        <w:pStyle w:val="Standard"/>
        <w:jc w:val="both"/>
        <w:rPr>
          <w:rFonts w:eastAsia="Times New Roman" w:cs="Times New Roman"/>
        </w:rPr>
      </w:pPr>
    </w:p>
    <w:p w14:paraId="70FEA464" w14:textId="1308ED3C" w:rsidR="008F3923" w:rsidRPr="005907A2" w:rsidRDefault="32BBF075" w:rsidP="7677CEAE">
      <w:pPr>
        <w:pStyle w:val="Standard"/>
        <w:jc w:val="both"/>
        <w:rPr>
          <w:rFonts w:eastAsia="Times New Roman" w:cs="Times New Roman"/>
        </w:rPr>
      </w:pPr>
      <w:r w:rsidRPr="3AC64E2D">
        <w:rPr>
          <w:rFonts w:eastAsia="Times New Roman" w:cs="Times New Roman"/>
          <w:b/>
          <w:bCs/>
        </w:rPr>
        <w:t>Paragrahvi</w:t>
      </w:r>
      <w:r w:rsidR="71DB3635" w:rsidRPr="3AC64E2D">
        <w:rPr>
          <w:rFonts w:eastAsia="Times New Roman" w:cs="Times New Roman"/>
          <w:b/>
          <w:bCs/>
        </w:rPr>
        <w:t>ga</w:t>
      </w:r>
      <w:r w:rsidRPr="3AC64E2D">
        <w:rPr>
          <w:rFonts w:eastAsia="Times New Roman" w:cs="Times New Roman"/>
          <w:b/>
          <w:bCs/>
        </w:rPr>
        <w:t xml:space="preserve"> 2 </w:t>
      </w:r>
      <w:r w:rsidR="57D64FEC" w:rsidRPr="3AC64E2D">
        <w:rPr>
          <w:rFonts w:eastAsia="Times New Roman" w:cs="Times New Roman"/>
        </w:rPr>
        <w:t>muudetakse riigilõivuseaduse §</w:t>
      </w:r>
      <w:r w:rsidR="00551A53" w:rsidRPr="3AC64E2D">
        <w:rPr>
          <w:rFonts w:eastAsia="Times New Roman" w:cs="Times New Roman"/>
        </w:rPr>
        <w:t>-i</w:t>
      </w:r>
      <w:r w:rsidR="57D64FEC" w:rsidRPr="3AC64E2D">
        <w:rPr>
          <w:rFonts w:eastAsia="Times New Roman" w:cs="Times New Roman"/>
        </w:rPr>
        <w:t xml:space="preserve"> 29. Muudatus on vajalik, et</w:t>
      </w:r>
      <w:r w:rsidR="3728C285" w:rsidRPr="3AC64E2D">
        <w:rPr>
          <w:rFonts w:eastAsia="Times New Roman" w:cs="Times New Roman"/>
        </w:rPr>
        <w:t xml:space="preserve"> säte kehtiks lisaks kauplemissüsteemi kuuluvatele käitajatele ka kauplemissüsteemi kuuluvatele laevandusettevõtjatel</w:t>
      </w:r>
      <w:r w:rsidR="0216A25D" w:rsidRPr="3AC64E2D">
        <w:rPr>
          <w:rFonts w:eastAsia="Times New Roman" w:cs="Times New Roman"/>
        </w:rPr>
        <w:t>e</w:t>
      </w:r>
      <w:r w:rsidR="00E7058C" w:rsidRPr="3AC64E2D">
        <w:rPr>
          <w:rFonts w:eastAsia="Times New Roman" w:cs="Times New Roman"/>
        </w:rPr>
        <w:t xml:space="preserve"> ning teise kauplemissüsteemi reguleeritud üksustele</w:t>
      </w:r>
      <w:r w:rsidR="0216A25D" w:rsidRPr="3AC64E2D">
        <w:rPr>
          <w:rFonts w:eastAsia="Times New Roman" w:cs="Times New Roman"/>
        </w:rPr>
        <w:t>.</w:t>
      </w:r>
      <w:r w:rsidR="6CB0DBB5" w:rsidRPr="3AC64E2D">
        <w:rPr>
          <w:rFonts w:eastAsia="Times New Roman" w:cs="Times New Roman"/>
        </w:rPr>
        <w:t xml:space="preserve"> </w:t>
      </w:r>
      <w:r w:rsidR="29E8166A" w:rsidRPr="3AC64E2D">
        <w:rPr>
          <w:rFonts w:eastAsia="Times New Roman" w:cs="Times New Roman"/>
        </w:rPr>
        <w:t xml:space="preserve">Arvelduskontode omamine on ELi </w:t>
      </w:r>
      <w:proofErr w:type="spellStart"/>
      <w:r w:rsidR="29E8166A" w:rsidRPr="3AC64E2D">
        <w:rPr>
          <w:rFonts w:eastAsia="Times New Roman" w:cs="Times New Roman"/>
        </w:rPr>
        <w:t>HKSi</w:t>
      </w:r>
      <w:proofErr w:type="spellEnd"/>
      <w:r w:rsidR="29E8166A" w:rsidRPr="3AC64E2D">
        <w:rPr>
          <w:rFonts w:eastAsia="Times New Roman" w:cs="Times New Roman"/>
        </w:rPr>
        <w:t xml:space="preserve"> kuuluvatele käitajatele ning laevandusettevõtjatele kohustuslik, mille</w:t>
      </w:r>
      <w:r w:rsidR="00DF43C7" w:rsidRPr="3AC64E2D">
        <w:rPr>
          <w:rFonts w:eastAsia="Times New Roman" w:cs="Times New Roman"/>
        </w:rPr>
        <w:t xml:space="preserve"> </w:t>
      </w:r>
      <w:r w:rsidR="29E8166A" w:rsidRPr="3AC64E2D">
        <w:rPr>
          <w:rFonts w:eastAsia="Times New Roman" w:cs="Times New Roman"/>
        </w:rPr>
        <w:t>tõttu on põhjendatud neile arvelduskontodega seotud toimingute osas riigilõivu vabastus.</w:t>
      </w:r>
      <w:r w:rsidR="206E073F" w:rsidRPr="3AC64E2D">
        <w:rPr>
          <w:rFonts w:eastAsia="Times New Roman" w:cs="Times New Roman"/>
        </w:rPr>
        <w:t xml:space="preserve"> Kauplemiskontode avamine ning omamine on </w:t>
      </w:r>
      <w:r w:rsidR="73AFF28D" w:rsidRPr="3AC64E2D">
        <w:rPr>
          <w:rFonts w:eastAsia="Times New Roman" w:cs="Times New Roman"/>
        </w:rPr>
        <w:t xml:space="preserve">aga vabatahtlik. Seda võivad omada nii eelnevalt loetletud isikud kui ka muud isikud, kellel on huvi ELi </w:t>
      </w:r>
      <w:proofErr w:type="spellStart"/>
      <w:r w:rsidR="73AFF28D" w:rsidRPr="3AC64E2D">
        <w:rPr>
          <w:rFonts w:eastAsia="Times New Roman" w:cs="Times New Roman"/>
        </w:rPr>
        <w:t>HKSis</w:t>
      </w:r>
      <w:proofErr w:type="spellEnd"/>
      <w:r w:rsidR="73AFF28D" w:rsidRPr="3AC64E2D">
        <w:rPr>
          <w:rFonts w:eastAsia="Times New Roman" w:cs="Times New Roman"/>
        </w:rPr>
        <w:t xml:space="preserve"> lubatud heitkoguse ühikutega kaubelda või tehinguid teha. Selle</w:t>
      </w:r>
      <w:r w:rsidR="00E87BE7" w:rsidRPr="3AC64E2D">
        <w:rPr>
          <w:rFonts w:eastAsia="Times New Roman" w:cs="Times New Roman"/>
        </w:rPr>
        <w:t xml:space="preserve"> </w:t>
      </w:r>
      <w:r w:rsidR="73AFF28D" w:rsidRPr="3AC64E2D">
        <w:rPr>
          <w:rFonts w:eastAsia="Times New Roman" w:cs="Times New Roman"/>
        </w:rPr>
        <w:t>tõttu ei ole põhjendatud kauplemiskontode puhul rakendada riigi</w:t>
      </w:r>
      <w:r w:rsidR="73177219" w:rsidRPr="3AC64E2D">
        <w:rPr>
          <w:rFonts w:eastAsia="Times New Roman" w:cs="Times New Roman"/>
        </w:rPr>
        <w:t>lõivust vabastamist.</w:t>
      </w:r>
      <w:r w:rsidR="00E7058C" w:rsidRPr="3AC64E2D">
        <w:rPr>
          <w:rFonts w:eastAsia="Times New Roman" w:cs="Times New Roman"/>
        </w:rPr>
        <w:t xml:space="preserve"> Samuti vabastatakse tõendajad riigilõivu tasumisest tõendajakonto iga-aastasel hooldamisel.</w:t>
      </w:r>
    </w:p>
    <w:p w14:paraId="3CB89251" w14:textId="77777777" w:rsidR="00FB67A6" w:rsidRPr="005907A2" w:rsidRDefault="00FB67A6" w:rsidP="7677CEAE">
      <w:pPr>
        <w:pStyle w:val="Standard"/>
        <w:jc w:val="both"/>
        <w:rPr>
          <w:rFonts w:eastAsia="Times New Roman" w:cs="Times New Roman"/>
        </w:rPr>
      </w:pPr>
    </w:p>
    <w:p w14:paraId="5C113FE0" w14:textId="012B2412" w:rsidR="00FB67A6" w:rsidRPr="005907A2" w:rsidRDefault="00FB67A6" w:rsidP="00FB67A6">
      <w:pPr>
        <w:pStyle w:val="Standard"/>
        <w:jc w:val="both"/>
        <w:rPr>
          <w:rFonts w:eastAsia="Times New Roman" w:cs="Times New Roman"/>
          <w:b/>
          <w:bCs/>
        </w:rPr>
      </w:pPr>
      <w:r w:rsidRPr="3AC64E2D">
        <w:rPr>
          <w:rFonts w:eastAsia="Times New Roman" w:cs="Times New Roman"/>
          <w:b/>
          <w:bCs/>
        </w:rPr>
        <w:t xml:space="preserve">Paragrahviga 3 </w:t>
      </w:r>
      <w:r w:rsidRPr="3AC64E2D">
        <w:rPr>
          <w:rFonts w:eastAsia="Times New Roman" w:cs="Times New Roman"/>
        </w:rPr>
        <w:t>asendatakse meresõiduohutuse seaduse normitehnilises märkuses tekstiosa „ning määrusega (EL) nr 2015/757 (ELT L 123, 19.05.2015, lk 55–76)“ tekstiosaga „, määrusega (EL) nr 2015/757 (ELT L 123, 19.05.2015, lk 55–76) ning määrusega (EL) 2023/1805 (ELT L 234, 22.9.2023, lk 48–100)“.</w:t>
      </w:r>
    </w:p>
    <w:p w14:paraId="08CC8B4F" w14:textId="77777777" w:rsidR="00FB67A6" w:rsidRPr="005907A2" w:rsidRDefault="00FB67A6" w:rsidP="7677CEAE">
      <w:pPr>
        <w:pStyle w:val="Standard"/>
        <w:jc w:val="both"/>
        <w:rPr>
          <w:rFonts w:eastAsia="Times New Roman" w:cs="Times New Roman"/>
        </w:rPr>
      </w:pPr>
    </w:p>
    <w:p w14:paraId="37A722EC" w14:textId="77777777" w:rsidR="00C36CA3" w:rsidRPr="005907A2" w:rsidRDefault="00C36CA3" w:rsidP="00007506">
      <w:pPr>
        <w:pStyle w:val="Standard"/>
        <w:autoSpaceDE w:val="0"/>
        <w:jc w:val="both"/>
        <w:rPr>
          <w:rFonts w:eastAsia="Times New Roman" w:cs="Times New Roman"/>
        </w:rPr>
      </w:pPr>
    </w:p>
    <w:p w14:paraId="3DCF3C24" w14:textId="77777777" w:rsidR="00007506" w:rsidRPr="005907A2" w:rsidRDefault="00007506" w:rsidP="00007506">
      <w:pPr>
        <w:pStyle w:val="Standard"/>
        <w:autoSpaceDE w:val="0"/>
        <w:jc w:val="both"/>
        <w:rPr>
          <w:rFonts w:eastAsia="Times New Roman" w:cs="Times New Roman"/>
          <w:b/>
          <w:bCs/>
        </w:rPr>
      </w:pPr>
      <w:r w:rsidRPr="3AC64E2D">
        <w:rPr>
          <w:rFonts w:eastAsia="Times New Roman" w:cs="Times New Roman"/>
          <w:b/>
          <w:bCs/>
        </w:rPr>
        <w:t>4. Eelnõu terminoloogia</w:t>
      </w:r>
    </w:p>
    <w:p w14:paraId="524310E9" w14:textId="77777777" w:rsidR="00007506" w:rsidRPr="005907A2" w:rsidRDefault="00007506" w:rsidP="00007506">
      <w:pPr>
        <w:pStyle w:val="Standard"/>
        <w:autoSpaceDE w:val="0"/>
        <w:jc w:val="both"/>
        <w:rPr>
          <w:rFonts w:eastAsia="Times New Roman" w:cs="Times New Roman"/>
          <w:b/>
          <w:bCs/>
        </w:rPr>
      </w:pPr>
    </w:p>
    <w:p w14:paraId="5DD578E6" w14:textId="550DBFCF" w:rsidR="00007506" w:rsidRPr="005907A2" w:rsidRDefault="00F25B0F" w:rsidP="00662477">
      <w:pPr>
        <w:pStyle w:val="Standard"/>
        <w:autoSpaceDE w:val="0"/>
        <w:jc w:val="both"/>
        <w:rPr>
          <w:rFonts w:eastAsia="Times New Roman" w:cs="Times New Roman"/>
        </w:rPr>
      </w:pPr>
      <w:r w:rsidRPr="3AC64E2D">
        <w:rPr>
          <w:rFonts w:eastAsia="Times New Roman" w:cs="Times New Roman"/>
        </w:rPr>
        <w:t>Direktiivi reguleerimisesemest tulenevalt on vajadus e</w:t>
      </w:r>
      <w:r w:rsidR="74D3F9AE" w:rsidRPr="3AC64E2D">
        <w:rPr>
          <w:rFonts w:eastAsia="Times New Roman" w:cs="Times New Roman"/>
        </w:rPr>
        <w:t xml:space="preserve">elnõukohase seadusega </w:t>
      </w:r>
      <w:r w:rsidRPr="3AC64E2D">
        <w:rPr>
          <w:rFonts w:eastAsia="Times New Roman" w:cs="Times New Roman"/>
        </w:rPr>
        <w:t xml:space="preserve">võtta </w:t>
      </w:r>
      <w:r w:rsidR="74D3F9AE" w:rsidRPr="3AC64E2D">
        <w:rPr>
          <w:rFonts w:eastAsia="Times New Roman" w:cs="Times New Roman"/>
        </w:rPr>
        <w:t>kasutusele uued terminid</w:t>
      </w:r>
      <w:r w:rsidR="27ACA459" w:rsidRPr="3AC64E2D">
        <w:rPr>
          <w:rFonts w:eastAsia="Times New Roman" w:cs="Times New Roman"/>
        </w:rPr>
        <w:t>:</w:t>
      </w:r>
      <w:r w:rsidR="5BD375D6" w:rsidRPr="3AC64E2D">
        <w:rPr>
          <w:rFonts w:eastAsia="Times New Roman" w:cs="Times New Roman"/>
        </w:rPr>
        <w:t xml:space="preserve"> </w:t>
      </w:r>
      <w:r w:rsidR="6FA9E692" w:rsidRPr="3AC64E2D">
        <w:rPr>
          <w:rFonts w:eastAsia="Times New Roman" w:cs="Times New Roman"/>
        </w:rPr>
        <w:t xml:space="preserve">laevandusettevõtja; reis; kruiisilaev; </w:t>
      </w:r>
      <w:r w:rsidR="5BD375D6" w:rsidRPr="3AC64E2D">
        <w:rPr>
          <w:rFonts w:eastAsia="Times New Roman" w:cs="Times New Roman"/>
        </w:rPr>
        <w:t>hoonete, maanteetranspordi ja muude sektorite kauplemissüsteem</w:t>
      </w:r>
      <w:r w:rsidR="0508A234" w:rsidRPr="3AC64E2D">
        <w:rPr>
          <w:rFonts w:eastAsia="Times New Roman" w:cs="Times New Roman"/>
        </w:rPr>
        <w:t>;</w:t>
      </w:r>
      <w:r w:rsidR="5BD375D6" w:rsidRPr="3AC64E2D">
        <w:rPr>
          <w:rFonts w:eastAsia="Times New Roman" w:cs="Times New Roman"/>
        </w:rPr>
        <w:t xml:space="preserve"> </w:t>
      </w:r>
      <w:r w:rsidR="4723B575" w:rsidRPr="3AC64E2D">
        <w:rPr>
          <w:rFonts w:eastAsia="Times New Roman" w:cs="Times New Roman"/>
        </w:rPr>
        <w:t>reguleeritud üksus</w:t>
      </w:r>
      <w:r w:rsidR="74D3F9AE" w:rsidRPr="3AC64E2D">
        <w:rPr>
          <w:rFonts w:eastAsia="Times New Roman" w:cs="Times New Roman"/>
        </w:rPr>
        <w:t xml:space="preserve">. </w:t>
      </w:r>
    </w:p>
    <w:p w14:paraId="5273D79C" w14:textId="77777777" w:rsidR="00007506" w:rsidRPr="005907A2" w:rsidRDefault="00007506" w:rsidP="3AC64E2D">
      <w:pPr>
        <w:pStyle w:val="Standard"/>
        <w:autoSpaceDE w:val="0"/>
        <w:jc w:val="both"/>
        <w:rPr>
          <w:rFonts w:eastAsia="Times New Roman" w:cs="Times New Roman"/>
        </w:rPr>
      </w:pPr>
    </w:p>
    <w:p w14:paraId="412353A3" w14:textId="77777777" w:rsidR="00007506" w:rsidRPr="005907A2" w:rsidRDefault="00007506" w:rsidP="00007506">
      <w:pPr>
        <w:pStyle w:val="Standard"/>
        <w:autoSpaceDE w:val="0"/>
        <w:jc w:val="both"/>
        <w:rPr>
          <w:rFonts w:eastAsia="Times New Roman" w:cs="Times New Roman"/>
          <w:b/>
          <w:bCs/>
        </w:rPr>
      </w:pPr>
      <w:r w:rsidRPr="3AC64E2D">
        <w:rPr>
          <w:rFonts w:eastAsia="Times New Roman" w:cs="Times New Roman"/>
          <w:b/>
          <w:bCs/>
        </w:rPr>
        <w:t>5. Eelnõu vastavus Euroopa Liidu õigusele</w:t>
      </w:r>
    </w:p>
    <w:p w14:paraId="034C7780" w14:textId="77777777" w:rsidR="00007506" w:rsidRPr="005907A2" w:rsidRDefault="00007506" w:rsidP="3AC64E2D">
      <w:pPr>
        <w:pStyle w:val="Standard"/>
        <w:autoSpaceDE w:val="0"/>
        <w:jc w:val="both"/>
        <w:rPr>
          <w:rFonts w:eastAsia="Times New Roman" w:cs="Times New Roman"/>
        </w:rPr>
      </w:pPr>
    </w:p>
    <w:p w14:paraId="0671FC52" w14:textId="77777777" w:rsidR="00086F01" w:rsidRPr="005907A2" w:rsidRDefault="6A263EA3" w:rsidP="007A5A41">
      <w:pPr>
        <w:pStyle w:val="Standard"/>
        <w:jc w:val="both"/>
        <w:rPr>
          <w:rFonts w:eastAsia="Times New Roman" w:cs="Times New Roman"/>
        </w:rPr>
      </w:pPr>
      <w:r w:rsidRPr="3AC64E2D">
        <w:rPr>
          <w:rFonts w:eastAsia="Times New Roman" w:cs="Times New Roman"/>
        </w:rPr>
        <w:t>Eelnõu on vastavuses ELi õigusega. Eelnõukohase seadusega võetakse üle</w:t>
      </w:r>
      <w:r w:rsidR="00086F01" w:rsidRPr="3AC64E2D">
        <w:rPr>
          <w:rFonts w:eastAsia="Times New Roman" w:cs="Times New Roman"/>
        </w:rPr>
        <w:t>:</w:t>
      </w:r>
    </w:p>
    <w:p w14:paraId="27911077" w14:textId="42A28B5E" w:rsidR="00007506" w:rsidRPr="005907A2" w:rsidRDefault="6A263EA3" w:rsidP="00086F01">
      <w:pPr>
        <w:pStyle w:val="Standard"/>
        <w:numPr>
          <w:ilvl w:val="0"/>
          <w:numId w:val="10"/>
        </w:numPr>
        <w:jc w:val="both"/>
        <w:rPr>
          <w:rFonts w:eastAsia="Times New Roman" w:cs="Times New Roman"/>
        </w:rPr>
      </w:pPr>
      <w:r w:rsidRPr="3AC64E2D">
        <w:rPr>
          <w:rFonts w:eastAsia="Times New Roman" w:cs="Times New Roman"/>
        </w:rPr>
        <w:t>Euroopa Parlamendi ja nõukogu direktiivi</w:t>
      </w:r>
      <w:r w:rsidR="512DA8CE" w:rsidRPr="3AC64E2D">
        <w:rPr>
          <w:rFonts w:eastAsia="Times New Roman" w:cs="Times New Roman"/>
        </w:rPr>
        <w:t>ga</w:t>
      </w:r>
      <w:r w:rsidRPr="3AC64E2D">
        <w:rPr>
          <w:rFonts w:eastAsia="Times New Roman" w:cs="Times New Roman"/>
        </w:rPr>
        <w:t xml:space="preserve"> (EL) 20</w:t>
      </w:r>
      <w:r w:rsidR="724977DF" w:rsidRPr="3AC64E2D">
        <w:rPr>
          <w:rFonts w:eastAsia="Times New Roman" w:cs="Times New Roman"/>
        </w:rPr>
        <w:t>23</w:t>
      </w:r>
      <w:r w:rsidRPr="3AC64E2D">
        <w:rPr>
          <w:rFonts w:eastAsia="Times New Roman" w:cs="Times New Roman"/>
        </w:rPr>
        <w:t>/</w:t>
      </w:r>
      <w:r w:rsidR="4889474E" w:rsidRPr="3AC64E2D">
        <w:rPr>
          <w:rFonts w:eastAsia="Times New Roman" w:cs="Times New Roman"/>
        </w:rPr>
        <w:t xml:space="preserve">959 </w:t>
      </w:r>
      <w:r w:rsidR="2EF29AD2" w:rsidRPr="3AC64E2D">
        <w:rPr>
          <w:rFonts w:eastAsia="Times New Roman" w:cs="Times New Roman"/>
        </w:rPr>
        <w:t>Euroopa Parlamendi ja nõukogu direktiivi 2003/87 muudatused</w:t>
      </w:r>
      <w:r w:rsidRPr="3AC64E2D">
        <w:rPr>
          <w:rFonts w:eastAsia="Times New Roman" w:cs="Times New Roman"/>
        </w:rPr>
        <w:t xml:space="preserve">, et ajakohastada ELi </w:t>
      </w:r>
      <w:proofErr w:type="spellStart"/>
      <w:r w:rsidRPr="3AC64E2D">
        <w:rPr>
          <w:rFonts w:eastAsia="Times New Roman" w:cs="Times New Roman"/>
        </w:rPr>
        <w:t>HKSi</w:t>
      </w:r>
      <w:proofErr w:type="spellEnd"/>
      <w:r w:rsidRPr="3AC64E2D">
        <w:rPr>
          <w:rFonts w:eastAsia="Times New Roman" w:cs="Times New Roman"/>
        </w:rPr>
        <w:t xml:space="preserve"> reeglid järgmiseks kauplemisperioodiks 2021–2030.</w:t>
      </w:r>
    </w:p>
    <w:p w14:paraId="18F64999" w14:textId="58BB1512" w:rsidR="41AA4669" w:rsidRPr="005907A2" w:rsidRDefault="41AA4669" w:rsidP="00086F01">
      <w:pPr>
        <w:pStyle w:val="Standard"/>
        <w:numPr>
          <w:ilvl w:val="0"/>
          <w:numId w:val="10"/>
        </w:numPr>
        <w:jc w:val="both"/>
        <w:rPr>
          <w:rFonts w:eastAsia="Times New Roman" w:cs="Times New Roman"/>
        </w:rPr>
      </w:pPr>
      <w:r w:rsidRPr="3AC64E2D">
        <w:rPr>
          <w:rFonts w:eastAsia="Times New Roman" w:cs="Times New Roman"/>
        </w:rPr>
        <w:t xml:space="preserve">Direktiiv 2023/958 </w:t>
      </w:r>
      <w:r w:rsidR="0D75A30A" w:rsidRPr="3AC64E2D">
        <w:rPr>
          <w:rFonts w:eastAsia="Times New Roman" w:cs="Times New Roman"/>
        </w:rPr>
        <w:t>Euroopa Parlamendi ja nõukogu määrus</w:t>
      </w:r>
      <w:r w:rsidR="5FA19E33" w:rsidRPr="3AC64E2D">
        <w:rPr>
          <w:rFonts w:eastAsia="Times New Roman" w:cs="Times New Roman"/>
        </w:rPr>
        <w:t>ed</w:t>
      </w:r>
      <w:r w:rsidR="0D75A30A" w:rsidRPr="3AC64E2D">
        <w:rPr>
          <w:rFonts w:eastAsia="Times New Roman" w:cs="Times New Roman"/>
        </w:rPr>
        <w:t xml:space="preserve"> (EL) 2023/957</w:t>
      </w:r>
      <w:r w:rsidR="4B3D0B72" w:rsidRPr="3AC64E2D">
        <w:rPr>
          <w:rFonts w:eastAsia="Times New Roman" w:cs="Times New Roman"/>
        </w:rPr>
        <w:t xml:space="preserve"> ja 2023/956</w:t>
      </w:r>
      <w:r w:rsidR="00086F01" w:rsidRPr="3AC64E2D">
        <w:rPr>
          <w:rFonts w:eastAsia="Times New Roman" w:cs="Times New Roman"/>
        </w:rPr>
        <w:t>.</w:t>
      </w:r>
      <w:r w:rsidR="5EBE74C2" w:rsidRPr="3AC64E2D">
        <w:rPr>
          <w:rFonts w:eastAsia="Times New Roman" w:cs="Times New Roman"/>
        </w:rPr>
        <w:t xml:space="preserve"> </w:t>
      </w:r>
    </w:p>
    <w:p w14:paraId="03316A19" w14:textId="77777777" w:rsidR="00007506" w:rsidRPr="005907A2" w:rsidRDefault="00007506" w:rsidP="00007506">
      <w:pPr>
        <w:pStyle w:val="Standard"/>
        <w:autoSpaceDE w:val="0"/>
        <w:jc w:val="both"/>
        <w:rPr>
          <w:rFonts w:eastAsia="Times New Roman" w:cs="Times New Roman"/>
        </w:rPr>
      </w:pPr>
    </w:p>
    <w:p w14:paraId="19BFE26E" w14:textId="2048AA37" w:rsidR="00007506" w:rsidRPr="005907A2" w:rsidRDefault="00007506" w:rsidP="00007506">
      <w:pPr>
        <w:pStyle w:val="Standard"/>
        <w:autoSpaceDE w:val="0"/>
        <w:jc w:val="both"/>
        <w:rPr>
          <w:rFonts w:eastAsia="Times New Roman" w:cs="Times New Roman"/>
        </w:rPr>
      </w:pPr>
      <w:r w:rsidRPr="3AC64E2D">
        <w:rPr>
          <w:rFonts w:eastAsia="Times New Roman" w:cs="Times New Roman"/>
        </w:rPr>
        <w:t xml:space="preserve">Direktiivi </w:t>
      </w:r>
      <w:r w:rsidR="42A78052" w:rsidRPr="3AC64E2D">
        <w:rPr>
          <w:rFonts w:eastAsia="Times New Roman" w:cs="Times New Roman"/>
        </w:rPr>
        <w:t xml:space="preserve">2023/959 </w:t>
      </w:r>
      <w:r w:rsidRPr="3AC64E2D">
        <w:rPr>
          <w:rFonts w:eastAsia="Times New Roman" w:cs="Times New Roman"/>
        </w:rPr>
        <w:t>ja seaduseelnõu vastavustabel on esitatud seletuskirja lisas 1.</w:t>
      </w:r>
      <w:r w:rsidR="097D7830" w:rsidRPr="3AC64E2D">
        <w:rPr>
          <w:rFonts w:eastAsia="Times New Roman" w:cs="Times New Roman"/>
        </w:rPr>
        <w:t xml:space="preserve"> Direktiivi 2023/958 vastavustabel</w:t>
      </w:r>
      <w:r w:rsidR="007A5A41" w:rsidRPr="3AC64E2D">
        <w:rPr>
          <w:rFonts w:eastAsia="Times New Roman" w:cs="Times New Roman"/>
        </w:rPr>
        <w:t xml:space="preserve"> on esitatud seletuskirja lisas 2.</w:t>
      </w:r>
    </w:p>
    <w:p w14:paraId="715E42EB" w14:textId="77777777" w:rsidR="00007506" w:rsidRPr="005907A2" w:rsidRDefault="00007506" w:rsidP="00007506">
      <w:pPr>
        <w:pStyle w:val="Standard"/>
        <w:autoSpaceDE w:val="0"/>
        <w:jc w:val="both"/>
        <w:rPr>
          <w:rFonts w:eastAsia="Times New Roman" w:cs="Times New Roman"/>
        </w:rPr>
      </w:pPr>
    </w:p>
    <w:p w14:paraId="483A219D" w14:textId="77777777" w:rsidR="00007506" w:rsidRPr="005907A2" w:rsidRDefault="00007506" w:rsidP="00007506">
      <w:pPr>
        <w:pStyle w:val="Standard"/>
        <w:autoSpaceDE w:val="0"/>
        <w:jc w:val="both"/>
        <w:rPr>
          <w:rFonts w:eastAsia="Times New Roman" w:cs="Times New Roman"/>
          <w:b/>
          <w:bCs/>
        </w:rPr>
      </w:pPr>
      <w:r w:rsidRPr="3AC64E2D">
        <w:rPr>
          <w:rFonts w:eastAsia="Times New Roman" w:cs="Times New Roman"/>
          <w:b/>
          <w:bCs/>
        </w:rPr>
        <w:lastRenderedPageBreak/>
        <w:t>6. Seaduse mõju</w:t>
      </w:r>
    </w:p>
    <w:p w14:paraId="792861C4" w14:textId="77777777" w:rsidR="00007506" w:rsidRPr="005907A2" w:rsidRDefault="00007506" w:rsidP="00007506">
      <w:pPr>
        <w:pStyle w:val="Standard"/>
        <w:tabs>
          <w:tab w:val="left" w:pos="6280"/>
        </w:tabs>
        <w:jc w:val="both"/>
        <w:rPr>
          <w:b/>
          <w:bCs/>
        </w:rPr>
      </w:pPr>
    </w:p>
    <w:p w14:paraId="1D3BA553" w14:textId="77777777" w:rsidR="00007506" w:rsidRPr="005907A2" w:rsidRDefault="00007506" w:rsidP="00007506">
      <w:pPr>
        <w:pStyle w:val="Standard"/>
        <w:tabs>
          <w:tab w:val="left" w:pos="6280"/>
        </w:tabs>
        <w:jc w:val="both"/>
        <w:rPr>
          <w:bCs/>
        </w:rPr>
      </w:pPr>
      <w:r w:rsidRPr="005907A2">
        <w:rPr>
          <w:bCs/>
        </w:rPr>
        <w:t>Muudatustel puudub oluline demograafiline mõju, samuti mõju riigi julgeolekule ja välissuhetele ning regionaalarengule.</w:t>
      </w:r>
    </w:p>
    <w:p w14:paraId="37B13856" w14:textId="77777777" w:rsidR="00D31A69" w:rsidRPr="005907A2" w:rsidRDefault="00D31A69" w:rsidP="3AC64E2D">
      <w:pPr>
        <w:pStyle w:val="Standard"/>
        <w:tabs>
          <w:tab w:val="left" w:pos="6280"/>
        </w:tabs>
        <w:jc w:val="both"/>
      </w:pPr>
    </w:p>
    <w:p w14:paraId="3F4D9F4B" w14:textId="16F0EB8B" w:rsidR="00D31A69" w:rsidRPr="005907A2" w:rsidRDefault="00D31A69" w:rsidP="00007506">
      <w:pPr>
        <w:pStyle w:val="Standard"/>
        <w:tabs>
          <w:tab w:val="left" w:pos="6280"/>
        </w:tabs>
        <w:jc w:val="both"/>
      </w:pPr>
      <w:bookmarkStart w:id="5" w:name="_Hlk155364586"/>
      <w:r w:rsidRPr="3AC64E2D">
        <w:rPr>
          <w:b/>
          <w:bCs/>
        </w:rPr>
        <w:t xml:space="preserve">Kavandatav muudatus I: </w:t>
      </w:r>
      <w:r>
        <w:t xml:space="preserve">määratakse </w:t>
      </w:r>
      <w:proofErr w:type="spellStart"/>
      <w:r>
        <w:t>FuelEU</w:t>
      </w:r>
      <w:proofErr w:type="spellEnd"/>
      <w:r>
        <w:t xml:space="preserve"> määruse artikli 27 alusel pädevaks asutuseks Keskkonnaamet, kes vastutab seejärel määruse</w:t>
      </w:r>
      <w:r w:rsidR="00AF0A36">
        <w:t xml:space="preserve"> liikmesriigi kohustuste</w:t>
      </w:r>
      <w:r>
        <w:t xml:space="preserve"> täitmise eest. </w:t>
      </w:r>
    </w:p>
    <w:p w14:paraId="1A0920CF" w14:textId="77777777" w:rsidR="00D31A69" w:rsidRPr="005907A2" w:rsidRDefault="00D31A69" w:rsidP="00007506">
      <w:pPr>
        <w:pStyle w:val="Standard"/>
        <w:tabs>
          <w:tab w:val="left" w:pos="6280"/>
        </w:tabs>
        <w:jc w:val="both"/>
        <w:rPr>
          <w:b/>
          <w:bCs/>
        </w:rPr>
      </w:pPr>
    </w:p>
    <w:p w14:paraId="3F55B6B9" w14:textId="45B2727A" w:rsidR="00D31A69" w:rsidRDefault="00D31A69" w:rsidP="00D31A69">
      <w:pPr>
        <w:pStyle w:val="Standard"/>
        <w:tabs>
          <w:tab w:val="left" w:pos="6280"/>
        </w:tabs>
        <w:jc w:val="both"/>
      </w:pPr>
      <w:r w:rsidRPr="3AC64E2D">
        <w:rPr>
          <w:b/>
          <w:bCs/>
        </w:rPr>
        <w:t>Mõju valdkond:</w:t>
      </w:r>
      <w:r>
        <w:t xml:space="preserve"> </w:t>
      </w:r>
      <w:r w:rsidR="002007D7">
        <w:t>Keskkonnaameti eelarvele ning töökoormusel</w:t>
      </w:r>
      <w:r w:rsidR="004E16EC">
        <w:t>e. Otsekohalduval määrusel on mõju keskkonnale ja ettevõtlusele</w:t>
      </w:r>
      <w:r>
        <w:t xml:space="preserve">. </w:t>
      </w:r>
    </w:p>
    <w:p w14:paraId="254D894E" w14:textId="77777777" w:rsidR="00C84074" w:rsidRPr="005907A2" w:rsidRDefault="00C84074" w:rsidP="00D31A69">
      <w:pPr>
        <w:pStyle w:val="Standard"/>
        <w:tabs>
          <w:tab w:val="left" w:pos="6280"/>
        </w:tabs>
        <w:jc w:val="both"/>
        <w:rPr>
          <w:b/>
          <w:bCs/>
        </w:rPr>
      </w:pPr>
    </w:p>
    <w:p w14:paraId="1B90FD1A" w14:textId="24C0F11A" w:rsidR="004E16EC" w:rsidRPr="00AF0A36" w:rsidRDefault="00D31A69" w:rsidP="00FC7E8B">
      <w:pPr>
        <w:pStyle w:val="Standard"/>
        <w:tabs>
          <w:tab w:val="left" w:pos="6280"/>
        </w:tabs>
        <w:jc w:val="both"/>
      </w:pPr>
      <w:r w:rsidRPr="3AC64E2D">
        <w:rPr>
          <w:b/>
          <w:bCs/>
        </w:rPr>
        <w:t>Mõju kirjeldus:</w:t>
      </w:r>
      <w:r w:rsidR="00AF0A36" w:rsidRPr="3AC64E2D">
        <w:rPr>
          <w:b/>
          <w:bCs/>
        </w:rPr>
        <w:t xml:space="preserve"> </w:t>
      </w:r>
      <w:r w:rsidR="00AF0A36">
        <w:t xml:space="preserve">Keskkonnaamet saab uued ülesanded, mis eeldavad lisanduvat töökohta ning personali väljaõpet. </w:t>
      </w:r>
    </w:p>
    <w:p w14:paraId="5A4D020F" w14:textId="77777777" w:rsidR="004E16EC" w:rsidRDefault="004E16EC" w:rsidP="00FC7E8B">
      <w:pPr>
        <w:pStyle w:val="Standard"/>
        <w:tabs>
          <w:tab w:val="left" w:pos="6280"/>
        </w:tabs>
        <w:jc w:val="both"/>
        <w:rPr>
          <w:b/>
          <w:bCs/>
        </w:rPr>
      </w:pPr>
    </w:p>
    <w:p w14:paraId="34966D55" w14:textId="636C7BFE" w:rsidR="00FC7E8B" w:rsidRDefault="00FC7E8B" w:rsidP="00FC7E8B">
      <w:pPr>
        <w:pStyle w:val="Standard"/>
        <w:tabs>
          <w:tab w:val="left" w:pos="6280"/>
        </w:tabs>
        <w:jc w:val="both"/>
        <w:rPr>
          <w:rFonts w:eastAsia="Times New Roman" w:cs="Times New Roman"/>
        </w:rPr>
      </w:pPr>
      <w:proofErr w:type="spellStart"/>
      <w:r w:rsidRPr="3AC64E2D">
        <w:rPr>
          <w:rFonts w:eastAsia="Times New Roman" w:cs="Times New Roman"/>
        </w:rPr>
        <w:t>FuelEU</w:t>
      </w:r>
      <w:proofErr w:type="spellEnd"/>
      <w:r w:rsidRPr="3AC64E2D">
        <w:rPr>
          <w:rFonts w:eastAsia="Times New Roman" w:cs="Times New Roman"/>
        </w:rPr>
        <w:t xml:space="preserve"> määruse</w:t>
      </w:r>
      <w:r w:rsidR="00AF0A36" w:rsidRPr="3AC64E2D">
        <w:rPr>
          <w:rFonts w:eastAsia="Times New Roman" w:cs="Times New Roman"/>
        </w:rPr>
        <w:t xml:space="preserve"> rakendamise</w:t>
      </w:r>
      <w:r w:rsidRPr="3AC64E2D">
        <w:rPr>
          <w:rFonts w:eastAsia="Times New Roman" w:cs="Times New Roman"/>
        </w:rPr>
        <w:t xml:space="preserve"> eesmärk on suurendada taastuvkütuste ja vähese süsinikuheitega kütuste ja asendusenergiaallikate järjepidevat kasutamist meretranspordis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w:t>
      </w:r>
      <w:r w:rsidR="00BA5478" w:rsidRPr="3AC64E2D">
        <w:rPr>
          <w:rFonts w:eastAsia="Times New Roman" w:cs="Times New Roman"/>
        </w:rPr>
        <w:t>. Määrusega pannakse paika kasvuhoonegaaside sisalduse vähendamise protsentuaalsed piirnormid. Samuti soovitakse vähendada kõigis sadamates kai ääres seisvate laevade tekitatavat õhusaastet.</w:t>
      </w:r>
    </w:p>
    <w:p w14:paraId="316FC289" w14:textId="77777777" w:rsidR="00C84074" w:rsidRPr="005907A2" w:rsidRDefault="00C84074" w:rsidP="00FC7E8B">
      <w:pPr>
        <w:pStyle w:val="Standard"/>
        <w:tabs>
          <w:tab w:val="left" w:pos="6280"/>
        </w:tabs>
        <w:jc w:val="both"/>
        <w:rPr>
          <w:b/>
          <w:bCs/>
        </w:rPr>
      </w:pPr>
    </w:p>
    <w:p w14:paraId="6C212DF1" w14:textId="4A7BD5EB" w:rsidR="00FC7E8B" w:rsidRDefault="00FC7E8B" w:rsidP="00FC7E8B">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Ettevõtjatel tekib kohustus teha aruandeperioodil iga oma laeva puudutavate andmete üle seiret ja esitada sellekohane aruanne. 31. augustiks 2024. a esitavad ettevõtjad akrediteeritud tõendajatele seirekava iga oma laeva kohta, näidates ära meetodi, mis on valitud laeva pardal kasutatava energia hulga, liigi ja heitekoefitsiendi ning muu asjakohase teabe </w:t>
      </w:r>
      <w:r w:rsidR="00C84074" w:rsidRPr="3AC64E2D">
        <w:rPr>
          <w:rFonts w:ascii="Times New Roman" w:eastAsia="Times New Roman" w:hAnsi="Times New Roman" w:cs="Times New Roman"/>
          <w:sz w:val="24"/>
          <w:szCs w:val="24"/>
        </w:rPr>
        <w:t xml:space="preserve">seire </w:t>
      </w:r>
      <w:r w:rsidRPr="3AC64E2D">
        <w:rPr>
          <w:rFonts w:ascii="Times New Roman" w:eastAsia="Times New Roman" w:hAnsi="Times New Roman" w:cs="Times New Roman"/>
          <w:sz w:val="24"/>
          <w:szCs w:val="24"/>
        </w:rPr>
        <w:t>ja aruandluse</w:t>
      </w:r>
      <w:r w:rsidR="00C84074" w:rsidRPr="3AC64E2D">
        <w:rPr>
          <w:rFonts w:ascii="Times New Roman" w:eastAsia="Times New Roman" w:hAnsi="Times New Roman" w:cs="Times New Roman"/>
          <w:sz w:val="24"/>
          <w:szCs w:val="24"/>
        </w:rPr>
        <w:t xml:space="preserve"> aluseks</w:t>
      </w:r>
      <w:r w:rsidRPr="3AC64E2D">
        <w:rPr>
          <w:rFonts w:ascii="Times New Roman" w:eastAsia="Times New Roman" w:hAnsi="Times New Roman" w:cs="Times New Roman"/>
          <w:sz w:val="24"/>
          <w:szCs w:val="24"/>
        </w:rPr>
        <w:t>.</w:t>
      </w:r>
    </w:p>
    <w:p w14:paraId="77E6A151" w14:textId="52FA142F" w:rsidR="00FC7E8B" w:rsidRPr="00E239F6" w:rsidRDefault="00C84074" w:rsidP="00E239F6">
      <w:pPr>
        <w:spacing w:line="257" w:lineRule="auto"/>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Määruse kohaldamisalasse kuuluvad laevad kogumahutavusega üle 5000, mis tekitavad 90% merendussektori CO2 heitmest. Eesti saari teenindavad parvlaevad jäävad rakendusalast oma suuruse tõttu praeguse seisuga välja.</w:t>
      </w:r>
      <w:r w:rsidR="004E16EC" w:rsidRPr="3AC64E2D">
        <w:rPr>
          <w:rFonts w:ascii="Times New Roman" w:hAnsi="Times New Roman" w:cs="Times New Roman"/>
          <w:sz w:val="24"/>
          <w:szCs w:val="24"/>
        </w:rPr>
        <w:t xml:space="preserve"> </w:t>
      </w:r>
      <w:r w:rsidR="004E16EC" w:rsidRPr="3AC64E2D">
        <w:rPr>
          <w:rFonts w:ascii="Times New Roman" w:eastAsia="Times New Roman" w:hAnsi="Times New Roman" w:cs="Times New Roman"/>
          <w:sz w:val="24"/>
          <w:szCs w:val="24"/>
        </w:rPr>
        <w:t xml:space="preserve">Pikas perspektiivis väheneb eeldatavasti kõikide </w:t>
      </w:r>
      <w:proofErr w:type="spellStart"/>
      <w:r w:rsidR="004E16EC" w:rsidRPr="3AC64E2D">
        <w:rPr>
          <w:rFonts w:ascii="Times New Roman" w:eastAsia="Times New Roman" w:hAnsi="Times New Roman" w:cs="Times New Roman"/>
          <w:sz w:val="24"/>
          <w:szCs w:val="24"/>
        </w:rPr>
        <w:t>kohaldusalasse</w:t>
      </w:r>
      <w:proofErr w:type="spellEnd"/>
      <w:r w:rsidR="004E16EC" w:rsidRPr="3AC64E2D">
        <w:rPr>
          <w:rFonts w:ascii="Times New Roman" w:eastAsia="Times New Roman" w:hAnsi="Times New Roman" w:cs="Times New Roman"/>
          <w:sz w:val="24"/>
          <w:szCs w:val="24"/>
        </w:rPr>
        <w:t xml:space="preserve"> jäävate ettevõtete ärikasum</w:t>
      </w:r>
      <w:r w:rsidR="009015BF" w:rsidRPr="3AC64E2D">
        <w:rPr>
          <w:rFonts w:ascii="Times New Roman" w:eastAsia="Times New Roman" w:hAnsi="Times New Roman" w:cs="Times New Roman"/>
          <w:sz w:val="24"/>
          <w:szCs w:val="24"/>
        </w:rPr>
        <w:t xml:space="preserve"> ja investeerimisvõime</w:t>
      </w:r>
      <w:r w:rsidR="004E16EC" w:rsidRPr="3AC64E2D">
        <w:rPr>
          <w:rFonts w:ascii="Times New Roman" w:eastAsia="Times New Roman" w:hAnsi="Times New Roman" w:cs="Times New Roman"/>
          <w:sz w:val="24"/>
          <w:szCs w:val="24"/>
        </w:rPr>
        <w:t>.</w:t>
      </w:r>
      <w:r w:rsidR="00CA50AE" w:rsidRPr="3AC64E2D">
        <w:rPr>
          <w:rFonts w:ascii="Times New Roman" w:eastAsia="Times New Roman" w:hAnsi="Times New Roman" w:cs="Times New Roman"/>
          <w:sz w:val="24"/>
          <w:szCs w:val="24"/>
        </w:rPr>
        <w:t xml:space="preserve"> Jääklassiga laevad saavad leevendused, mis on seotud suuremast kütuse kulust seoses nende tehniliste omadustega. Eesti jaoks on see </w:t>
      </w:r>
      <w:proofErr w:type="spellStart"/>
      <w:r w:rsidR="00CA50AE" w:rsidRPr="3AC64E2D">
        <w:rPr>
          <w:rFonts w:ascii="Times New Roman" w:eastAsia="Times New Roman" w:hAnsi="Times New Roman" w:cs="Times New Roman"/>
          <w:sz w:val="24"/>
          <w:szCs w:val="24"/>
        </w:rPr>
        <w:t>märgilise</w:t>
      </w:r>
      <w:proofErr w:type="spellEnd"/>
      <w:r w:rsidR="00CA50AE" w:rsidRPr="3AC64E2D">
        <w:rPr>
          <w:rFonts w:ascii="Times New Roman" w:eastAsia="Times New Roman" w:hAnsi="Times New Roman" w:cs="Times New Roman"/>
          <w:sz w:val="24"/>
          <w:szCs w:val="24"/>
        </w:rPr>
        <w:t xml:space="preserve"> tähtsusega saavutus.</w:t>
      </w:r>
    </w:p>
    <w:bookmarkEnd w:id="5"/>
    <w:p w14:paraId="7951190D" w14:textId="77B3D429" w:rsidR="00D31A69" w:rsidRPr="005907A2" w:rsidRDefault="00D31A69" w:rsidP="3AC64E2D">
      <w:pPr>
        <w:spacing w:after="0"/>
        <w:jc w:val="both"/>
        <w:rPr>
          <w:rFonts w:ascii="Times New Roman" w:eastAsia="Times New Roman" w:hAnsi="Times New Roman" w:cs="Times New Roman"/>
          <w:sz w:val="24"/>
          <w:szCs w:val="24"/>
        </w:rPr>
      </w:pPr>
      <w:r w:rsidRPr="3AC64E2D">
        <w:rPr>
          <w:rFonts w:ascii="Times New Roman" w:hAnsi="Times New Roman" w:cs="Times New Roman"/>
          <w:b/>
          <w:bCs/>
          <w:sz w:val="24"/>
          <w:szCs w:val="24"/>
        </w:rPr>
        <w:t>Järeldus mõju olulisuse kohta:</w:t>
      </w:r>
      <w:r w:rsidR="009015BF" w:rsidRPr="3AC64E2D">
        <w:rPr>
          <w:rFonts w:ascii="Times New Roman" w:hAnsi="Times New Roman" w:cs="Times New Roman"/>
          <w:b/>
          <w:bCs/>
          <w:sz w:val="24"/>
          <w:szCs w:val="24"/>
        </w:rPr>
        <w:t xml:space="preserve"> </w:t>
      </w:r>
      <w:r w:rsidR="51BD3B12" w:rsidRPr="3AC64E2D">
        <w:rPr>
          <w:rFonts w:ascii="Times New Roman" w:eastAsia="Times New Roman" w:hAnsi="Times New Roman" w:cs="Times New Roman"/>
          <w:sz w:val="24"/>
          <w:szCs w:val="24"/>
        </w:rPr>
        <w:t xml:space="preserve">kaasneb mõju laevandusettevõtete ärikasumile. </w:t>
      </w:r>
      <w:r w:rsidR="4365918B" w:rsidRPr="3AC64E2D">
        <w:rPr>
          <w:rFonts w:ascii="Times New Roman" w:eastAsia="Times New Roman" w:hAnsi="Times New Roman" w:cs="Times New Roman"/>
          <w:sz w:val="24"/>
          <w:szCs w:val="24"/>
        </w:rPr>
        <w:t xml:space="preserve">Nõuete rakendamine toob kaasa meretranspordi hindade märkimisväärse kasvu, mis kandub edasi transpordi hindadesse. Reisijatele tähendab see kallimaid pileti hindasid, kaubavedajatele aga suuremaid transpordikulusid, mis mõjutavad kaubahinda. </w:t>
      </w:r>
      <w:r w:rsidR="51BD3B12" w:rsidRPr="3AC64E2D">
        <w:rPr>
          <w:rFonts w:ascii="Times New Roman" w:eastAsia="Times New Roman" w:hAnsi="Times New Roman" w:cs="Times New Roman"/>
          <w:sz w:val="24"/>
          <w:szCs w:val="24"/>
        </w:rPr>
        <w:t>Mõju Eesti majandusele tervikuna on raske välja tuua, kuna tegu on rahvusvaheliste kontsernidega, mis tegutsevad mitmes riigis.</w:t>
      </w:r>
    </w:p>
    <w:p w14:paraId="042FF382" w14:textId="77777777" w:rsidR="00D31A69" w:rsidRPr="005907A2" w:rsidRDefault="00D31A69" w:rsidP="3AC64E2D">
      <w:pPr>
        <w:pStyle w:val="Standard"/>
        <w:jc w:val="both"/>
        <w:rPr>
          <w:rFonts w:ascii="Calibri" w:eastAsia="Calibri" w:hAnsi="Calibri" w:cs="Calibri"/>
          <w:sz w:val="22"/>
          <w:szCs w:val="22"/>
        </w:rPr>
      </w:pPr>
    </w:p>
    <w:p w14:paraId="036FB24A" w14:textId="17054F73" w:rsidR="00664BF9" w:rsidRPr="005907A2" w:rsidRDefault="00291A66" w:rsidP="00007506">
      <w:pPr>
        <w:pStyle w:val="Standard"/>
        <w:tabs>
          <w:tab w:val="left" w:pos="6280"/>
        </w:tabs>
        <w:jc w:val="both"/>
      </w:pPr>
      <w:bookmarkStart w:id="6" w:name="_Hlk152921768"/>
      <w:r w:rsidRPr="3AC64E2D">
        <w:rPr>
          <w:b/>
          <w:bCs/>
        </w:rPr>
        <w:t>Kavandatav muudatus</w:t>
      </w:r>
      <w:r w:rsidR="00664BF9" w:rsidRPr="3AC64E2D">
        <w:rPr>
          <w:b/>
          <w:bCs/>
        </w:rPr>
        <w:t xml:space="preserve"> I</w:t>
      </w:r>
      <w:r w:rsidR="005A6C1B" w:rsidRPr="3AC64E2D">
        <w:rPr>
          <w:b/>
          <w:bCs/>
        </w:rPr>
        <w:t>I</w:t>
      </w:r>
      <w:r w:rsidR="00664BF9" w:rsidRPr="3AC64E2D">
        <w:rPr>
          <w:b/>
          <w:bCs/>
        </w:rPr>
        <w:t>:</w:t>
      </w:r>
      <w:r w:rsidR="00664BF9">
        <w:t xml:space="preserve"> </w:t>
      </w:r>
      <w:bookmarkEnd w:id="6"/>
      <w:r w:rsidR="00664BF9">
        <w:t>Täpsustatakse ja ajakohasta</w:t>
      </w:r>
      <w:r w:rsidR="00FD4F1D">
        <w:t xml:space="preserve">takse ELi </w:t>
      </w:r>
      <w:proofErr w:type="spellStart"/>
      <w:r w:rsidR="00FD4F1D">
        <w:t>HKSi</w:t>
      </w:r>
      <w:proofErr w:type="spellEnd"/>
      <w:r w:rsidR="00FD4F1D">
        <w:t xml:space="preserve"> sätteid kauplemis</w:t>
      </w:r>
      <w:r w:rsidR="00664BF9">
        <w:t>perioodiks 2021–2030 tulenevalt direktiivi 2003/87/EÜ muutmisest.</w:t>
      </w:r>
    </w:p>
    <w:p w14:paraId="7050D0AE" w14:textId="77777777" w:rsidR="00664BF9" w:rsidRPr="005907A2" w:rsidRDefault="00664BF9" w:rsidP="3AC64E2D">
      <w:pPr>
        <w:pStyle w:val="Standard"/>
        <w:tabs>
          <w:tab w:val="left" w:pos="6280"/>
        </w:tabs>
        <w:jc w:val="both"/>
      </w:pPr>
    </w:p>
    <w:p w14:paraId="49206FCF" w14:textId="718635DC" w:rsidR="00664BF9" w:rsidRPr="005907A2" w:rsidRDefault="55A11E45" w:rsidP="00007506">
      <w:pPr>
        <w:pStyle w:val="Standard"/>
        <w:tabs>
          <w:tab w:val="left" w:pos="6280"/>
        </w:tabs>
        <w:jc w:val="both"/>
        <w:rPr>
          <w:b/>
          <w:bCs/>
        </w:rPr>
      </w:pPr>
      <w:r w:rsidRPr="3AC64E2D">
        <w:rPr>
          <w:b/>
          <w:bCs/>
        </w:rPr>
        <w:t>Mõju valdkond:</w:t>
      </w:r>
      <w:r>
        <w:t xml:space="preserve"> mõju ettevõt</w:t>
      </w:r>
      <w:r w:rsidR="3B1ED397">
        <w:t>lus</w:t>
      </w:r>
      <w:r>
        <w:t>ele</w:t>
      </w:r>
      <w:r w:rsidR="0C62CB9C">
        <w:t xml:space="preserve"> ja</w:t>
      </w:r>
      <w:r w:rsidR="0057276B">
        <w:t xml:space="preserve"> </w:t>
      </w:r>
      <w:r>
        <w:t xml:space="preserve">keskkonnale. </w:t>
      </w:r>
    </w:p>
    <w:p w14:paraId="660DE8E0" w14:textId="77777777" w:rsidR="00664BF9" w:rsidRPr="005907A2" w:rsidRDefault="00664BF9" w:rsidP="3AC64E2D">
      <w:pPr>
        <w:pStyle w:val="Standard"/>
        <w:tabs>
          <w:tab w:val="left" w:pos="6280"/>
        </w:tabs>
        <w:jc w:val="both"/>
      </w:pPr>
    </w:p>
    <w:p w14:paraId="3EABCBA4" w14:textId="03FE46F8" w:rsidR="00664BF9" w:rsidRPr="005907A2" w:rsidRDefault="063C4813" w:rsidP="00007506">
      <w:pPr>
        <w:pStyle w:val="Standard"/>
        <w:tabs>
          <w:tab w:val="left" w:pos="6280"/>
        </w:tabs>
        <w:jc w:val="both"/>
      </w:pPr>
      <w:r w:rsidRPr="3AC64E2D">
        <w:rPr>
          <w:b/>
          <w:bCs/>
        </w:rPr>
        <w:t xml:space="preserve">Mõju kirjeldus: </w:t>
      </w:r>
      <w:r>
        <w:t xml:space="preserve">eelnõukohase seadusega ajakohastatakse ELi </w:t>
      </w:r>
      <w:proofErr w:type="spellStart"/>
      <w:r>
        <w:t>HKSi</w:t>
      </w:r>
      <w:proofErr w:type="spellEnd"/>
      <w:r>
        <w:t xml:space="preserve"> toimimise sätteid kauplemisperioodiks 2021–2030. See tähendab, et ELi </w:t>
      </w:r>
      <w:proofErr w:type="spellStart"/>
      <w:r>
        <w:t>HKSi</w:t>
      </w:r>
      <w:proofErr w:type="spellEnd"/>
      <w:r>
        <w:t xml:space="preserve"> rakendamisega jätkatakse kuni </w:t>
      </w:r>
      <w:r>
        <w:lastRenderedPageBreak/>
        <w:t xml:space="preserve">vähemalt 2030. aastani. ELi </w:t>
      </w:r>
      <w:proofErr w:type="spellStart"/>
      <w:r>
        <w:t>HKSi</w:t>
      </w:r>
      <w:proofErr w:type="spellEnd"/>
      <w:r>
        <w:t xml:space="preserve"> kuulub Eestis </w:t>
      </w:r>
      <w:r w:rsidR="67DBE486">
        <w:t xml:space="preserve">eelnõu </w:t>
      </w:r>
      <w:r>
        <w:t xml:space="preserve">koostamise </w:t>
      </w:r>
      <w:r w:rsidR="5E9A48EB">
        <w:t xml:space="preserve">ajal </w:t>
      </w:r>
      <w:r>
        <w:t>4</w:t>
      </w:r>
      <w:r w:rsidR="3D8EB63C">
        <w:t>3</w:t>
      </w:r>
      <w:r>
        <w:t xml:space="preserve"> käitist, milleks on </w:t>
      </w:r>
      <w:r w:rsidR="08E10C32">
        <w:t xml:space="preserve">Eesti </w:t>
      </w:r>
      <w:r>
        <w:t>suurimad energiatootmis- ja tööstuskäitised</w:t>
      </w:r>
      <w:r w:rsidR="00800CD8">
        <w:t xml:space="preserve"> ja 1 õhusõiduki käitaja</w:t>
      </w:r>
      <w:r>
        <w:t>. Kokku moodusta</w:t>
      </w:r>
      <w:r w:rsidR="472E571F">
        <w:t>b</w:t>
      </w:r>
      <w:r>
        <w:t xml:space="preserve"> n</w:t>
      </w:r>
      <w:r w:rsidR="211D29E9">
        <w:t>ende</w:t>
      </w:r>
      <w:r w:rsidR="146801C1">
        <w:t xml:space="preserve"> heide</w:t>
      </w:r>
      <w:r>
        <w:t xml:space="preserve"> Eesti kasvuhoonegaaside koguheitest vastavalt Eesti </w:t>
      </w:r>
      <w:r w:rsidR="6B634CE4">
        <w:t>k</w:t>
      </w:r>
      <w:r>
        <w:t xml:space="preserve">asvuhoonegaaside </w:t>
      </w:r>
      <w:r w:rsidR="6FB67C49">
        <w:t>i</w:t>
      </w:r>
      <w:r>
        <w:t>nventuuri 2019. aastal esitatud aruandele</w:t>
      </w:r>
      <w:r w:rsidR="08E10C32">
        <w:t xml:space="preserve"> ligikaudu </w:t>
      </w:r>
      <w:r w:rsidR="6E4C49CF">
        <w:t>55</w:t>
      </w:r>
      <w:r w:rsidR="08E10C32">
        <w:t>%</w:t>
      </w:r>
      <w:r>
        <w:t xml:space="preserve">. ELi </w:t>
      </w:r>
      <w:proofErr w:type="spellStart"/>
      <w:r>
        <w:t>HKSi</w:t>
      </w:r>
      <w:proofErr w:type="spellEnd"/>
      <w:r>
        <w:t xml:space="preserve"> rakendamisega k</w:t>
      </w:r>
      <w:r w:rsidR="3A5492C8">
        <w:t>äesoleval</w:t>
      </w:r>
      <w:r>
        <w:t xml:space="preserve"> kümnendil tagatakse, et ELi </w:t>
      </w:r>
      <w:proofErr w:type="spellStart"/>
      <w:r>
        <w:t>HKSi</w:t>
      </w:r>
      <w:proofErr w:type="spellEnd"/>
      <w:r>
        <w:t xml:space="preserve"> kuuluvad käitised võtavad ka edaspidi meetmeid, et kulutõhusalt oma kasvuhoonegaaside koguheidet vähendada. </w:t>
      </w:r>
      <w:r w:rsidR="7476A6E9">
        <w:t xml:space="preserve">Praktikas tähendab see ettevõtetele ka edaspidi heitkoguse seiramist, andmete tõendamist ja esitatud andmetele vastavalt </w:t>
      </w:r>
      <w:proofErr w:type="spellStart"/>
      <w:r w:rsidR="7476A6E9">
        <w:t>LHÜde</w:t>
      </w:r>
      <w:proofErr w:type="spellEnd"/>
      <w:r w:rsidR="7476A6E9">
        <w:t xml:space="preserve"> tagastamist.</w:t>
      </w:r>
      <w:r w:rsidR="5B9B2B22">
        <w:t xml:space="preserve"> </w:t>
      </w:r>
      <w:r>
        <w:t xml:space="preserve">See </w:t>
      </w:r>
      <w:r w:rsidR="5B9B2B22">
        <w:t>aitab</w:t>
      </w:r>
      <w:r>
        <w:t xml:space="preserve"> Eestil </w:t>
      </w:r>
      <w:r w:rsidR="08E10C32">
        <w:t>saavutada</w:t>
      </w:r>
      <w:r w:rsidR="5B9B2B22">
        <w:t xml:space="preserve"> k</w:t>
      </w:r>
      <w:r>
        <w:t>a</w:t>
      </w:r>
      <w:r w:rsidR="08E10C32">
        <w:t xml:space="preserve"> </w:t>
      </w:r>
      <w:r w:rsidR="476B968F">
        <w:t xml:space="preserve">arengustrateegias “Eesti 2035”, </w:t>
      </w:r>
      <w:r w:rsidR="08E10C32">
        <w:t>visioonidokumendis „</w:t>
      </w:r>
      <w:r>
        <w:t>Ee</w:t>
      </w:r>
      <w:r w:rsidR="08E10C32">
        <w:t>sti kliimapoliitika põhialused</w:t>
      </w:r>
      <w:r>
        <w:t xml:space="preserve"> aastani 2050</w:t>
      </w:r>
      <w:r w:rsidR="08E10C32">
        <w:t>“</w:t>
      </w:r>
      <w:r>
        <w:t xml:space="preserve"> ja Pariisi kokkuleppega </w:t>
      </w:r>
      <w:r w:rsidR="5B9B2B22">
        <w:t xml:space="preserve">võetud </w:t>
      </w:r>
      <w:r w:rsidR="08E10C32">
        <w:t>kohustusi</w:t>
      </w:r>
      <w:r w:rsidR="5B9B2B22">
        <w:t xml:space="preserve"> </w:t>
      </w:r>
      <w:r>
        <w:t>ning</w:t>
      </w:r>
      <w:r w:rsidR="08E10C32">
        <w:t xml:space="preserve"> täita</w:t>
      </w:r>
      <w:r>
        <w:t xml:space="preserve"> E</w:t>
      </w:r>
      <w:r w:rsidR="1D0F1FBC">
        <w:t>esti kliimapoliitika eesmärki saavutada kliimaneutraalsus hiljemalt 2050. aastaks</w:t>
      </w:r>
      <w:r w:rsidR="5B9B2B22">
        <w:t>.</w:t>
      </w:r>
    </w:p>
    <w:p w14:paraId="187F4429" w14:textId="77777777" w:rsidR="00AB0A47" w:rsidRPr="005907A2" w:rsidRDefault="00AB0A47" w:rsidP="3AC64E2D">
      <w:pPr>
        <w:pStyle w:val="Standard"/>
        <w:tabs>
          <w:tab w:val="left" w:pos="6280"/>
        </w:tabs>
        <w:jc w:val="both"/>
      </w:pPr>
    </w:p>
    <w:p w14:paraId="6566A851" w14:textId="6B9A5D07" w:rsidR="00AB0A47" w:rsidRPr="005907A2" w:rsidRDefault="00AB0A47" w:rsidP="00007506">
      <w:pPr>
        <w:pStyle w:val="Standard"/>
        <w:tabs>
          <w:tab w:val="left" w:pos="6280"/>
        </w:tabs>
        <w:jc w:val="both"/>
      </w:pPr>
      <w:r>
        <w:t xml:space="preserve">ELi </w:t>
      </w:r>
      <w:proofErr w:type="spellStart"/>
      <w:r>
        <w:t>HKSi</w:t>
      </w:r>
      <w:proofErr w:type="spellEnd"/>
      <w:r>
        <w:t xml:space="preserve"> näol on tegemist turupõhise meetmega, mille tõttu on sellel mõju juhul, kui ELi </w:t>
      </w:r>
      <w:proofErr w:type="spellStart"/>
      <w:r>
        <w:t>HKSi</w:t>
      </w:r>
      <w:proofErr w:type="spellEnd"/>
      <w:r>
        <w:t xml:space="preserve"> kuuluvatele ettevõtetele avaldab meede piisavalt survet läbi LHÜ turuhinna kasvamise. Kõrgema turuhinna puhul on ettevõttetele majanduslikult kasulikum teha investeeringuid heitkoguse vähendamiseks, et vähem </w:t>
      </w:r>
      <w:proofErr w:type="spellStart"/>
      <w:r>
        <w:t>LHÜsid</w:t>
      </w:r>
      <w:proofErr w:type="spellEnd"/>
      <w:r>
        <w:t xml:space="preserve"> oma kohustuste täitmiseks</w:t>
      </w:r>
      <w:r w:rsidR="009215DC">
        <w:t xml:space="preserve"> turult juurde osta</w:t>
      </w:r>
      <w:r>
        <w:t>. Kuna turuolukorra kujunemine sõltub paljuski EL</w:t>
      </w:r>
      <w:r w:rsidR="0014172B">
        <w:t>i</w:t>
      </w:r>
      <w:r>
        <w:t xml:space="preserve"> </w:t>
      </w:r>
      <w:proofErr w:type="spellStart"/>
      <w:r>
        <w:t>HKSi</w:t>
      </w:r>
      <w:proofErr w:type="spellEnd"/>
      <w:r>
        <w:t xml:space="preserve"> kuuluvate ettevõtete käitumisest, ei</w:t>
      </w:r>
      <w:r w:rsidR="009215DC">
        <w:t xml:space="preserve"> ole mõju </w:t>
      </w:r>
      <w:r>
        <w:t>võimalik täpselt hinnata.</w:t>
      </w:r>
      <w:r w:rsidR="00800CD8">
        <w:t xml:space="preserve"> LHÜ hind on viimasel kahel aastal olnud kõikuv, kõrged tipud vahelduvad madala hinnaga. </w:t>
      </w:r>
    </w:p>
    <w:p w14:paraId="63A734A9" w14:textId="77777777" w:rsidR="00AB0A47" w:rsidRPr="005907A2" w:rsidRDefault="00AB0A47" w:rsidP="3AC64E2D">
      <w:pPr>
        <w:pStyle w:val="Standard"/>
        <w:tabs>
          <w:tab w:val="left" w:pos="6280"/>
        </w:tabs>
        <w:jc w:val="both"/>
      </w:pPr>
    </w:p>
    <w:p w14:paraId="3D45F329" w14:textId="5D0A1C04" w:rsidR="00007506" w:rsidRPr="005907A2" w:rsidRDefault="5B9B2B22" w:rsidP="00007506">
      <w:pPr>
        <w:pStyle w:val="Standard"/>
        <w:tabs>
          <w:tab w:val="left" w:pos="6280"/>
        </w:tabs>
        <w:jc w:val="both"/>
      </w:pPr>
      <w:r w:rsidRPr="3AC64E2D">
        <w:rPr>
          <w:b/>
          <w:bCs/>
        </w:rPr>
        <w:t>Järeldus mõju olulisuse kohta:</w:t>
      </w:r>
      <w:r>
        <w:t xml:space="preserve"> ELi HKS on toiminud alates 2005. aastast. Eelnõukohase seadusega ei muudeta oluliselt seni kehtinud ELi </w:t>
      </w:r>
      <w:proofErr w:type="spellStart"/>
      <w:r>
        <w:t>HKSi</w:t>
      </w:r>
      <w:proofErr w:type="spellEnd"/>
      <w:r w:rsidR="3056A803">
        <w:t xml:space="preserve"> toimimise põhimõtteid</w:t>
      </w:r>
      <w:r>
        <w:t xml:space="preserve">. Eelnõus esitatud muudatused täpsustavad ning ajakohastavad juba rakendunud sätteid, et ELi </w:t>
      </w:r>
      <w:proofErr w:type="spellStart"/>
      <w:r>
        <w:t>HKSi</w:t>
      </w:r>
      <w:proofErr w:type="spellEnd"/>
      <w:r>
        <w:t xml:space="preserve"> oleks võimalik efektiivselt rakendada ka </w:t>
      </w:r>
      <w:r w:rsidR="00800CD8">
        <w:t>järgmisel</w:t>
      </w:r>
      <w:r>
        <w:t xml:space="preserve"> perioodil. Muudatus</w:t>
      </w:r>
      <w:r w:rsidR="0014172B">
        <w:t>t</w:t>
      </w:r>
      <w:r>
        <w:t xml:space="preserve">el on mitteoluline mõju ELi </w:t>
      </w:r>
      <w:proofErr w:type="spellStart"/>
      <w:r>
        <w:t>HKSi</w:t>
      </w:r>
      <w:proofErr w:type="spellEnd"/>
      <w:r>
        <w:t xml:space="preserve"> kuuluvatele ettevõtetele ja looduskeskkonnale.</w:t>
      </w:r>
    </w:p>
    <w:p w14:paraId="11F4A878" w14:textId="77777777" w:rsidR="00DD5173" w:rsidRPr="005907A2" w:rsidRDefault="00DD5173" w:rsidP="3AC64E2D">
      <w:pPr>
        <w:pStyle w:val="Standard"/>
        <w:tabs>
          <w:tab w:val="left" w:pos="6280"/>
        </w:tabs>
        <w:jc w:val="both"/>
      </w:pPr>
    </w:p>
    <w:p w14:paraId="3F8E2FA1" w14:textId="41C59CB5" w:rsidR="00007506" w:rsidRPr="005907A2" w:rsidRDefault="6A263EA3" w:rsidP="5DCB1DB4">
      <w:pPr>
        <w:pStyle w:val="Standard"/>
        <w:tabs>
          <w:tab w:val="left" w:pos="6280"/>
        </w:tabs>
        <w:jc w:val="both"/>
      </w:pPr>
      <w:bookmarkStart w:id="7" w:name="_Hlk155364656"/>
      <w:r w:rsidRPr="3AC64E2D">
        <w:rPr>
          <w:b/>
          <w:bCs/>
        </w:rPr>
        <w:t>Kavandatav muudatus II</w:t>
      </w:r>
      <w:r w:rsidR="005A6C1B" w:rsidRPr="3AC64E2D">
        <w:rPr>
          <w:b/>
          <w:bCs/>
        </w:rPr>
        <w:t>I</w:t>
      </w:r>
      <w:r w:rsidRPr="3AC64E2D">
        <w:rPr>
          <w:b/>
          <w:bCs/>
        </w:rPr>
        <w:t>:</w:t>
      </w:r>
      <w:r>
        <w:t xml:space="preserve"> Euroopa Liidu kasvuhoonegaaside lubatud heitkoguse ühikutega kauplemise süsteemi </w:t>
      </w:r>
      <w:r w:rsidR="15829A25">
        <w:t>laiendatakse ka meretranspordile.</w:t>
      </w:r>
    </w:p>
    <w:p w14:paraId="4E302917" w14:textId="77777777" w:rsidR="0017459D" w:rsidRPr="005907A2" w:rsidRDefault="0017459D" w:rsidP="5DCB1DB4">
      <w:pPr>
        <w:pStyle w:val="Standard"/>
        <w:tabs>
          <w:tab w:val="left" w:pos="6280"/>
        </w:tabs>
        <w:jc w:val="both"/>
      </w:pPr>
    </w:p>
    <w:p w14:paraId="7A692971" w14:textId="21F8CD85" w:rsidR="00DD0597" w:rsidRPr="005907A2" w:rsidRDefault="7BBA26AA" w:rsidP="00940505">
      <w:pPr>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b/>
          <w:bCs/>
          <w:sz w:val="24"/>
          <w:szCs w:val="24"/>
        </w:rPr>
        <w:t xml:space="preserve">Mõju valdkond: </w:t>
      </w:r>
      <w:r w:rsidRPr="3AC64E2D">
        <w:rPr>
          <w:rFonts w:ascii="Times New Roman" w:eastAsia="Times New Roman" w:hAnsi="Times New Roman" w:cs="Times New Roman"/>
          <w:sz w:val="24"/>
          <w:szCs w:val="24"/>
        </w:rPr>
        <w:t>mõju ettevõtlusele</w:t>
      </w:r>
      <w:r w:rsidR="00800CD8" w:rsidRPr="3AC64E2D">
        <w:rPr>
          <w:rFonts w:ascii="Times New Roman" w:eastAsia="Times New Roman" w:hAnsi="Times New Roman" w:cs="Times New Roman"/>
          <w:sz w:val="24"/>
          <w:szCs w:val="24"/>
        </w:rPr>
        <w:t>,</w:t>
      </w:r>
      <w:r w:rsidRPr="3AC64E2D">
        <w:rPr>
          <w:rFonts w:ascii="Times New Roman" w:eastAsia="Times New Roman" w:hAnsi="Times New Roman" w:cs="Times New Roman"/>
          <w:sz w:val="24"/>
          <w:szCs w:val="24"/>
        </w:rPr>
        <w:t xml:space="preserve"> elanike ja leibkondade majanduslikule olukorrale</w:t>
      </w:r>
      <w:r w:rsidR="00800CD8" w:rsidRPr="3AC64E2D">
        <w:rPr>
          <w:rFonts w:ascii="Times New Roman" w:eastAsia="Times New Roman" w:hAnsi="Times New Roman" w:cs="Times New Roman"/>
          <w:sz w:val="24"/>
          <w:szCs w:val="24"/>
        </w:rPr>
        <w:t xml:space="preserve"> ja Keskkonnaameti eelarvele ning töökoormusele</w:t>
      </w:r>
      <w:r w:rsidRPr="3AC64E2D">
        <w:rPr>
          <w:rFonts w:ascii="Times New Roman" w:eastAsia="Times New Roman" w:hAnsi="Times New Roman" w:cs="Times New Roman"/>
          <w:sz w:val="24"/>
          <w:szCs w:val="24"/>
        </w:rPr>
        <w:t>.</w:t>
      </w:r>
    </w:p>
    <w:p w14:paraId="596C229A" w14:textId="77777777" w:rsidR="0017459D" w:rsidRPr="005907A2" w:rsidRDefault="0017459D" w:rsidP="00940505">
      <w:pPr>
        <w:spacing w:after="0"/>
        <w:jc w:val="both"/>
        <w:rPr>
          <w:rFonts w:eastAsia="Times New Roman" w:cs="Times New Roman"/>
        </w:rPr>
      </w:pPr>
    </w:p>
    <w:p w14:paraId="0D338ACA" w14:textId="07D1DEBE" w:rsidR="00DD0597" w:rsidRPr="005907A2" w:rsidRDefault="7BBA26AA" w:rsidP="528FE548">
      <w:pPr>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b/>
          <w:bCs/>
          <w:sz w:val="24"/>
          <w:szCs w:val="24"/>
        </w:rPr>
        <w:t xml:space="preserve">Mõju kirjeldus: </w:t>
      </w:r>
      <w:r w:rsidRPr="3AC64E2D">
        <w:rPr>
          <w:rFonts w:ascii="Times New Roman" w:eastAsia="Times New Roman" w:hAnsi="Times New Roman" w:cs="Times New Roman"/>
          <w:sz w:val="24"/>
          <w:szCs w:val="24"/>
        </w:rPr>
        <w:t xml:space="preserve"> 2023</w:t>
      </w:r>
      <w:r w:rsidR="3696EDF4" w:rsidRPr="3AC64E2D">
        <w:rPr>
          <w:rFonts w:ascii="Times New Roman" w:eastAsia="Times New Roman" w:hAnsi="Times New Roman" w:cs="Times New Roman"/>
          <w:sz w:val="24"/>
          <w:szCs w:val="24"/>
        </w:rPr>
        <w:t>. aastal liidetakse</w:t>
      </w:r>
      <w:r w:rsidRPr="3AC64E2D">
        <w:rPr>
          <w:rFonts w:ascii="Times New Roman" w:eastAsia="Times New Roman" w:hAnsi="Times New Roman" w:cs="Times New Roman"/>
          <w:sz w:val="24"/>
          <w:szCs w:val="24"/>
        </w:rPr>
        <w:t xml:space="preserve"> </w:t>
      </w:r>
      <w:proofErr w:type="spellStart"/>
      <w:r w:rsidRPr="3AC64E2D">
        <w:rPr>
          <w:rFonts w:ascii="Times New Roman" w:eastAsia="Times New Roman" w:hAnsi="Times New Roman" w:cs="Times New Roman"/>
          <w:sz w:val="24"/>
          <w:szCs w:val="24"/>
        </w:rPr>
        <w:t>merelaevandus</w:t>
      </w:r>
      <w:proofErr w:type="spellEnd"/>
      <w:r w:rsidRPr="3AC64E2D">
        <w:rPr>
          <w:rFonts w:ascii="Times New Roman" w:eastAsia="Times New Roman" w:hAnsi="Times New Roman" w:cs="Times New Roman"/>
          <w:sz w:val="24"/>
          <w:szCs w:val="24"/>
        </w:rPr>
        <w:t xml:space="preserve"> olemasoleva ELi </w:t>
      </w:r>
      <w:proofErr w:type="spellStart"/>
      <w:r w:rsidRPr="3AC64E2D">
        <w:rPr>
          <w:rFonts w:ascii="Times New Roman" w:eastAsia="Times New Roman" w:hAnsi="Times New Roman" w:cs="Times New Roman"/>
          <w:sz w:val="24"/>
          <w:szCs w:val="24"/>
        </w:rPr>
        <w:t>HKSiga</w:t>
      </w:r>
      <w:proofErr w:type="spellEnd"/>
      <w:r w:rsidRPr="3AC64E2D">
        <w:rPr>
          <w:rFonts w:ascii="Times New Roman" w:eastAsia="Times New Roman" w:hAnsi="Times New Roman" w:cs="Times New Roman"/>
          <w:sz w:val="24"/>
          <w:szCs w:val="24"/>
        </w:rPr>
        <w:t xml:space="preserve">. </w:t>
      </w:r>
      <w:r w:rsidR="225EB4C1" w:rsidRPr="3AC64E2D">
        <w:rPr>
          <w:rFonts w:ascii="Times New Roman" w:eastAsia="Times New Roman" w:hAnsi="Times New Roman" w:cs="Times New Roman"/>
          <w:sz w:val="24"/>
          <w:szCs w:val="24"/>
        </w:rPr>
        <w:t xml:space="preserve"> Esialgse Euroopa Komisjoni poolse ettevõtete nimekirja järgi on Eestile planeeritud 11 erinevat ettevõtete, kellest </w:t>
      </w:r>
      <w:r w:rsidR="25965583" w:rsidRPr="3AC64E2D">
        <w:rPr>
          <w:rFonts w:ascii="Times New Roman" w:eastAsia="Times New Roman" w:hAnsi="Times New Roman" w:cs="Times New Roman"/>
          <w:sz w:val="24"/>
          <w:szCs w:val="24"/>
        </w:rPr>
        <w:t xml:space="preserve">kaks on Venemaa ja üks Türgi päritoluga. </w:t>
      </w:r>
      <w:r w:rsidR="225EB4C1" w:rsidRPr="3AC64E2D">
        <w:rPr>
          <w:rFonts w:ascii="Times New Roman" w:eastAsia="Times New Roman" w:hAnsi="Times New Roman" w:cs="Times New Roman"/>
          <w:sz w:val="24"/>
          <w:szCs w:val="24"/>
        </w:rPr>
        <w:t xml:space="preserve"> </w:t>
      </w:r>
    </w:p>
    <w:p w14:paraId="771F0E5B" w14:textId="77777777" w:rsidR="00111E65" w:rsidRPr="005907A2" w:rsidRDefault="00111E65" w:rsidP="00940505">
      <w:pPr>
        <w:spacing w:after="0"/>
        <w:jc w:val="both"/>
        <w:rPr>
          <w:rFonts w:ascii="Times New Roman" w:eastAsia="Times New Roman" w:hAnsi="Times New Roman" w:cs="Times New Roman"/>
          <w:sz w:val="24"/>
          <w:szCs w:val="24"/>
        </w:rPr>
      </w:pPr>
    </w:p>
    <w:p w14:paraId="049BC056" w14:textId="426AF019" w:rsidR="00DD0597" w:rsidRPr="005907A2" w:rsidRDefault="5D2C26E2" w:rsidP="00940505">
      <w:pPr>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Eeldatavasti väheneb kõikide ettevõtete </w:t>
      </w:r>
      <w:r w:rsidR="7BBA26AA" w:rsidRPr="3AC64E2D">
        <w:rPr>
          <w:rFonts w:ascii="Times New Roman" w:eastAsia="Times New Roman" w:hAnsi="Times New Roman" w:cs="Times New Roman"/>
          <w:sz w:val="24"/>
          <w:szCs w:val="24"/>
        </w:rPr>
        <w:t>ärikasum, kuna</w:t>
      </w:r>
      <w:r w:rsidR="3A4565A2" w:rsidRPr="3AC64E2D">
        <w:rPr>
          <w:rFonts w:ascii="Times New Roman" w:eastAsia="Times New Roman" w:hAnsi="Times New Roman" w:cs="Times New Roman"/>
          <w:sz w:val="24"/>
          <w:szCs w:val="24"/>
        </w:rPr>
        <w:t xml:space="preserve"> ilmselt ei saa ettevõtted teenuste hindadesse üle kanda kõiki ühikute ostuga seotud kulusid.</w:t>
      </w:r>
      <w:r w:rsidR="7BBA26AA" w:rsidRPr="3AC64E2D">
        <w:rPr>
          <w:rFonts w:ascii="Times New Roman" w:eastAsia="Times New Roman" w:hAnsi="Times New Roman" w:cs="Times New Roman"/>
          <w:sz w:val="24"/>
          <w:szCs w:val="24"/>
        </w:rPr>
        <w:t xml:space="preserve"> Arvestada tuleb aga ka sellega, et jätkuv kriis võib tähendada laenukohustuste suurenemist ning võimalik laenuintresside tõus (</w:t>
      </w:r>
      <w:proofErr w:type="spellStart"/>
      <w:r w:rsidR="7BBA26AA" w:rsidRPr="3AC64E2D">
        <w:rPr>
          <w:rFonts w:ascii="Times New Roman" w:eastAsia="Times New Roman" w:hAnsi="Times New Roman" w:cs="Times New Roman"/>
          <w:sz w:val="24"/>
          <w:szCs w:val="24"/>
        </w:rPr>
        <w:t>EURIBORi</w:t>
      </w:r>
      <w:proofErr w:type="spellEnd"/>
      <w:r w:rsidR="7BBA26AA" w:rsidRPr="3AC64E2D">
        <w:rPr>
          <w:rFonts w:ascii="Times New Roman" w:eastAsia="Times New Roman" w:hAnsi="Times New Roman" w:cs="Times New Roman"/>
          <w:sz w:val="24"/>
          <w:szCs w:val="24"/>
        </w:rPr>
        <w:t xml:space="preserve"> baasil) võib kulusid oluliselt kasvatada.</w:t>
      </w:r>
    </w:p>
    <w:p w14:paraId="4F438A5C" w14:textId="77777777" w:rsidR="00111E65" w:rsidRPr="005907A2" w:rsidRDefault="00111E65" w:rsidP="00940505">
      <w:pPr>
        <w:spacing w:after="0"/>
        <w:jc w:val="both"/>
        <w:rPr>
          <w:rFonts w:ascii="Times New Roman" w:eastAsia="Times New Roman" w:hAnsi="Times New Roman" w:cs="Times New Roman"/>
          <w:sz w:val="24"/>
          <w:szCs w:val="24"/>
        </w:rPr>
      </w:pPr>
    </w:p>
    <w:p w14:paraId="40E4C5DF" w14:textId="08347998" w:rsidR="00DD0597" w:rsidRPr="005907A2" w:rsidRDefault="7B237EAC" w:rsidP="00940505">
      <w:pPr>
        <w:tabs>
          <w:tab w:val="left" w:pos="6280"/>
        </w:tabs>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Ettevõtete</w:t>
      </w:r>
      <w:r w:rsidR="004E16EC" w:rsidRPr="3AC64E2D">
        <w:rPr>
          <w:rFonts w:ascii="Times New Roman" w:eastAsia="Times New Roman" w:hAnsi="Times New Roman" w:cs="Times New Roman"/>
          <w:sz w:val="24"/>
          <w:szCs w:val="24"/>
        </w:rPr>
        <w:t xml:space="preserve"> </w:t>
      </w:r>
      <w:r w:rsidR="7BBA26AA" w:rsidRPr="3AC64E2D">
        <w:rPr>
          <w:rFonts w:ascii="Times New Roman" w:eastAsia="Times New Roman" w:hAnsi="Times New Roman" w:cs="Times New Roman"/>
          <w:sz w:val="24"/>
          <w:szCs w:val="24"/>
        </w:rPr>
        <w:t xml:space="preserve">konkurentsivõimet võib vähendada langev investeerimisvõime. Samas ei ole oodata, et meretranspordi siseselt muutuks märgatavalt ettevõtete suhteline konkurentsipositsioon, kuna vahetud konkurendid seisavad silmitsi sarnaste raskustega. Eelise saab see ettevõte, kes suudab muutustega paremini kohaneda, vähendades fossiilsete kütuste osakaalu või minnes üle alternatiivsetele kütustele. Samas, teenuste hinna kasv võib mõjutada konkurentsivõimet teiste transpordiliikidega (nt rongid, lennundus) võrreldes. Kuna „Eesmärk 55“ pakett näeb ette </w:t>
      </w:r>
      <w:r w:rsidR="7BBA26AA" w:rsidRPr="3AC64E2D">
        <w:rPr>
          <w:rFonts w:ascii="Times New Roman" w:eastAsia="Times New Roman" w:hAnsi="Times New Roman" w:cs="Times New Roman"/>
          <w:sz w:val="24"/>
          <w:szCs w:val="24"/>
        </w:rPr>
        <w:lastRenderedPageBreak/>
        <w:t xml:space="preserve">meetmeid laiemalt, sh ka maismaatranspordile ja lennundusele, siis võib eeldada, et </w:t>
      </w:r>
      <w:proofErr w:type="spellStart"/>
      <w:r w:rsidR="7BBA26AA" w:rsidRPr="3AC64E2D">
        <w:rPr>
          <w:rFonts w:ascii="Times New Roman" w:eastAsia="Times New Roman" w:hAnsi="Times New Roman" w:cs="Times New Roman"/>
          <w:sz w:val="24"/>
          <w:szCs w:val="24"/>
        </w:rPr>
        <w:t>merelaevanduse</w:t>
      </w:r>
      <w:proofErr w:type="spellEnd"/>
      <w:r w:rsidR="7BBA26AA" w:rsidRPr="3AC64E2D">
        <w:rPr>
          <w:rFonts w:ascii="Times New Roman" w:eastAsia="Times New Roman" w:hAnsi="Times New Roman" w:cs="Times New Roman"/>
          <w:sz w:val="24"/>
          <w:szCs w:val="24"/>
        </w:rPr>
        <w:t xml:space="preserve"> konkurentsipositsioon suuremas plaanis ei halvene. Kaudsem mõju võib tekkida ELi konkurentsipositsiooni nõrgenemisest ning tootmise ja sellega koos ka kaubavoogude liikumisest kolmandatesse riikidesse. Transpordihindade kasv võib pärssida ka turismi.</w:t>
      </w:r>
    </w:p>
    <w:p w14:paraId="7A3DC636" w14:textId="77777777" w:rsidR="00111E65" w:rsidRPr="005907A2" w:rsidRDefault="00111E65" w:rsidP="00940505">
      <w:pPr>
        <w:tabs>
          <w:tab w:val="left" w:pos="6280"/>
        </w:tabs>
        <w:spacing w:after="0"/>
        <w:jc w:val="both"/>
        <w:rPr>
          <w:rFonts w:ascii="Times New Roman" w:eastAsia="Times New Roman" w:hAnsi="Times New Roman" w:cs="Times New Roman"/>
          <w:sz w:val="24"/>
          <w:szCs w:val="24"/>
        </w:rPr>
      </w:pPr>
    </w:p>
    <w:p w14:paraId="413CFF01" w14:textId="216BD881" w:rsidR="00DD0597" w:rsidRDefault="0DD30FB7" w:rsidP="00940505">
      <w:pPr>
        <w:tabs>
          <w:tab w:val="left" w:pos="6280"/>
        </w:tabs>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 xml:space="preserve">Inimeste transpordiga tegelevate ettevõtete </w:t>
      </w:r>
      <w:r w:rsidR="7BBA26AA" w:rsidRPr="3AC64E2D">
        <w:rPr>
          <w:rFonts w:ascii="Times New Roman" w:eastAsia="Times New Roman" w:hAnsi="Times New Roman" w:cs="Times New Roman"/>
          <w:sz w:val="24"/>
          <w:szCs w:val="24"/>
        </w:rPr>
        <w:t xml:space="preserve">  teenuste hind </w:t>
      </w:r>
      <w:r w:rsidR="1EFD3AB9" w:rsidRPr="3AC64E2D">
        <w:rPr>
          <w:rFonts w:ascii="Times New Roman" w:eastAsia="Times New Roman" w:hAnsi="Times New Roman" w:cs="Times New Roman"/>
          <w:sz w:val="24"/>
          <w:szCs w:val="24"/>
        </w:rPr>
        <w:t xml:space="preserve">kasvab </w:t>
      </w:r>
      <w:r w:rsidR="7BBA26AA" w:rsidRPr="3AC64E2D">
        <w:rPr>
          <w:rFonts w:ascii="Times New Roman" w:eastAsia="Times New Roman" w:hAnsi="Times New Roman" w:cs="Times New Roman"/>
          <w:sz w:val="24"/>
          <w:szCs w:val="24"/>
        </w:rPr>
        <w:t xml:space="preserve">ühikute ostmise kohustuste mõjul kuni 2,5% aastal 2030. </w:t>
      </w:r>
      <w:r w:rsidR="31ACCBC3" w:rsidRPr="3AC64E2D">
        <w:rPr>
          <w:rFonts w:ascii="Times New Roman" w:eastAsia="Times New Roman" w:hAnsi="Times New Roman" w:cs="Times New Roman"/>
          <w:sz w:val="24"/>
          <w:szCs w:val="24"/>
        </w:rPr>
        <w:t xml:space="preserve">Arvestus eeldab, et teenuse hinda on arvutatud 50% ühikute ostmise kulust. </w:t>
      </w:r>
      <w:r w:rsidR="7BBA26AA" w:rsidRPr="3AC64E2D">
        <w:rPr>
          <w:rFonts w:ascii="Times New Roman" w:eastAsia="Times New Roman" w:hAnsi="Times New Roman" w:cs="Times New Roman"/>
          <w:sz w:val="24"/>
          <w:szCs w:val="24"/>
        </w:rPr>
        <w:t>Juhul, kui klientidele saab läbi hindade edasi kanda suurema proportsiooni kui 50% kulude kasvust, on ka hinnatõus suurem.</w:t>
      </w:r>
    </w:p>
    <w:p w14:paraId="04FF8400" w14:textId="77777777" w:rsidR="00800CD8" w:rsidRDefault="00800CD8" w:rsidP="00940505">
      <w:pPr>
        <w:tabs>
          <w:tab w:val="left" w:pos="6280"/>
        </w:tabs>
        <w:spacing w:after="0"/>
        <w:jc w:val="both"/>
        <w:rPr>
          <w:rFonts w:ascii="Times New Roman" w:eastAsia="Times New Roman" w:hAnsi="Times New Roman" w:cs="Times New Roman"/>
          <w:sz w:val="24"/>
          <w:szCs w:val="24"/>
        </w:rPr>
      </w:pPr>
    </w:p>
    <w:p w14:paraId="602CB04C" w14:textId="3349885D" w:rsidR="00800CD8" w:rsidRPr="005907A2" w:rsidRDefault="00800CD8" w:rsidP="00940505">
      <w:pPr>
        <w:tabs>
          <w:tab w:val="left" w:pos="6280"/>
        </w:tabs>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sz w:val="24"/>
          <w:szCs w:val="24"/>
        </w:rPr>
        <w:t>Rakendamise vaatest saab Keskkonnaamet uued ülesanded, mis eeldavad lisanduvat töökohta ning personali väljaõpet.</w:t>
      </w:r>
    </w:p>
    <w:p w14:paraId="61952A8E" w14:textId="77777777" w:rsidR="00111E65" w:rsidRPr="005907A2" w:rsidRDefault="00111E65" w:rsidP="00940505">
      <w:pPr>
        <w:tabs>
          <w:tab w:val="left" w:pos="6280"/>
        </w:tabs>
        <w:spacing w:after="0"/>
        <w:jc w:val="both"/>
        <w:rPr>
          <w:rFonts w:ascii="Times New Roman" w:eastAsia="Times New Roman" w:hAnsi="Times New Roman" w:cs="Times New Roman"/>
          <w:sz w:val="24"/>
          <w:szCs w:val="24"/>
        </w:rPr>
      </w:pPr>
    </w:p>
    <w:bookmarkEnd w:id="7"/>
    <w:p w14:paraId="734D2AC0" w14:textId="74E2D717" w:rsidR="00111E65" w:rsidRPr="005907A2" w:rsidRDefault="7BBA26AA" w:rsidP="3AC64E2D">
      <w:pPr>
        <w:spacing w:after="0"/>
        <w:jc w:val="both"/>
        <w:rPr>
          <w:rFonts w:ascii="Times New Roman" w:eastAsia="Times New Roman" w:hAnsi="Times New Roman" w:cs="Times New Roman"/>
          <w:sz w:val="24"/>
          <w:szCs w:val="24"/>
        </w:rPr>
      </w:pPr>
      <w:r w:rsidRPr="3AC64E2D">
        <w:rPr>
          <w:rFonts w:ascii="Times New Roman" w:eastAsia="Times New Roman" w:hAnsi="Times New Roman" w:cs="Times New Roman"/>
          <w:b/>
          <w:bCs/>
          <w:sz w:val="24"/>
          <w:szCs w:val="24"/>
        </w:rPr>
        <w:t xml:space="preserve">Järeldus mõju olulisuse kohta: </w:t>
      </w:r>
      <w:r w:rsidR="50B2E073" w:rsidRPr="3AC64E2D">
        <w:rPr>
          <w:rFonts w:ascii="Times New Roman" w:eastAsia="Times New Roman" w:hAnsi="Times New Roman" w:cs="Times New Roman"/>
          <w:sz w:val="24"/>
          <w:szCs w:val="24"/>
        </w:rPr>
        <w:t xml:space="preserve">kaasneb mõju laevandusettevõtete ärikasumile. Nõuete rakendamine toob kaasa meretranspordi hindade märkimisväärse kasvu, mis kandub edasi transpordi hindadesse. Reisijatele tähendab see kallimaid pileti hindasid, kaubavedajatele aga suuremaid transpordikulusid, mis mõjutavad kaubahinda. Mõju on kindlasti ka transiitkaupade veole. Eesti sadamate kaudu </w:t>
      </w:r>
      <w:r w:rsidR="6BBC90DA" w:rsidRPr="3AC64E2D">
        <w:rPr>
          <w:rFonts w:ascii="Times New Roman" w:eastAsia="Times New Roman" w:hAnsi="Times New Roman" w:cs="Times New Roman"/>
          <w:sz w:val="24"/>
          <w:szCs w:val="24"/>
        </w:rPr>
        <w:t xml:space="preserve">muutub </w:t>
      </w:r>
      <w:proofErr w:type="spellStart"/>
      <w:r w:rsidR="50B2E073" w:rsidRPr="3AC64E2D">
        <w:rPr>
          <w:rFonts w:ascii="Times New Roman" w:eastAsia="Times New Roman" w:hAnsi="Times New Roman" w:cs="Times New Roman"/>
          <w:sz w:val="24"/>
          <w:szCs w:val="24"/>
        </w:rPr>
        <w:t>kaubavedu</w:t>
      </w:r>
      <w:proofErr w:type="spellEnd"/>
      <w:r w:rsidR="50B2E073" w:rsidRPr="3AC64E2D">
        <w:rPr>
          <w:rFonts w:ascii="Times New Roman" w:eastAsia="Times New Roman" w:hAnsi="Times New Roman" w:cs="Times New Roman"/>
          <w:sz w:val="24"/>
          <w:szCs w:val="24"/>
        </w:rPr>
        <w:t xml:space="preserve">  kallimaks võrreldes kolmandate riikidega (Venemaa), </w:t>
      </w:r>
      <w:r w:rsidR="7223273E" w:rsidRPr="3AC64E2D">
        <w:rPr>
          <w:rFonts w:ascii="Times New Roman" w:eastAsia="Times New Roman" w:hAnsi="Times New Roman" w:cs="Times New Roman"/>
          <w:sz w:val="24"/>
          <w:szCs w:val="24"/>
        </w:rPr>
        <w:t>mistõttu</w:t>
      </w:r>
      <w:r w:rsidR="50B2E073" w:rsidRPr="3AC64E2D">
        <w:rPr>
          <w:rFonts w:ascii="Times New Roman" w:eastAsia="Times New Roman" w:hAnsi="Times New Roman" w:cs="Times New Roman"/>
          <w:sz w:val="24"/>
          <w:szCs w:val="24"/>
        </w:rPr>
        <w:t xml:space="preserve"> on selle</w:t>
      </w:r>
      <w:r w:rsidR="6BEFE522" w:rsidRPr="3AC64E2D">
        <w:rPr>
          <w:rFonts w:ascii="Times New Roman" w:eastAsia="Times New Roman" w:hAnsi="Times New Roman" w:cs="Times New Roman"/>
          <w:sz w:val="24"/>
          <w:szCs w:val="24"/>
        </w:rPr>
        <w:t>l ka eeldat</w:t>
      </w:r>
      <w:r w:rsidR="1F4CFB5C" w:rsidRPr="3AC64E2D">
        <w:rPr>
          <w:rFonts w:ascii="Times New Roman" w:eastAsia="Times New Roman" w:hAnsi="Times New Roman" w:cs="Times New Roman"/>
          <w:sz w:val="24"/>
          <w:szCs w:val="24"/>
        </w:rPr>
        <w:t>a</w:t>
      </w:r>
      <w:r w:rsidR="6BEFE522" w:rsidRPr="3AC64E2D">
        <w:rPr>
          <w:rFonts w:ascii="Times New Roman" w:eastAsia="Times New Roman" w:hAnsi="Times New Roman" w:cs="Times New Roman"/>
          <w:sz w:val="24"/>
          <w:szCs w:val="24"/>
        </w:rPr>
        <w:t>valt</w:t>
      </w:r>
      <w:r w:rsidR="50B2E073" w:rsidRPr="3AC64E2D">
        <w:rPr>
          <w:rFonts w:ascii="Times New Roman" w:eastAsia="Times New Roman" w:hAnsi="Times New Roman" w:cs="Times New Roman"/>
          <w:sz w:val="24"/>
          <w:szCs w:val="24"/>
        </w:rPr>
        <w:t xml:space="preserve"> mõju </w:t>
      </w:r>
      <w:r w:rsidR="3DD649C7" w:rsidRPr="3AC64E2D">
        <w:rPr>
          <w:rFonts w:ascii="Times New Roman" w:eastAsia="Times New Roman" w:hAnsi="Times New Roman" w:cs="Times New Roman"/>
          <w:sz w:val="24"/>
          <w:szCs w:val="24"/>
        </w:rPr>
        <w:t>K</w:t>
      </w:r>
      <w:r w:rsidR="50B2E073" w:rsidRPr="3AC64E2D">
        <w:rPr>
          <w:rFonts w:ascii="Times New Roman" w:eastAsia="Times New Roman" w:hAnsi="Times New Roman" w:cs="Times New Roman"/>
          <w:sz w:val="24"/>
          <w:szCs w:val="24"/>
        </w:rPr>
        <w:t>esk-</w:t>
      </w:r>
      <w:r w:rsidR="06FE03C9" w:rsidRPr="3AC64E2D">
        <w:rPr>
          <w:rFonts w:ascii="Times New Roman" w:eastAsia="Times New Roman" w:hAnsi="Times New Roman" w:cs="Times New Roman"/>
          <w:sz w:val="24"/>
          <w:szCs w:val="24"/>
        </w:rPr>
        <w:t>A</w:t>
      </w:r>
      <w:r w:rsidR="50B2E073" w:rsidRPr="3AC64E2D">
        <w:rPr>
          <w:rFonts w:ascii="Times New Roman" w:eastAsia="Times New Roman" w:hAnsi="Times New Roman" w:cs="Times New Roman"/>
          <w:sz w:val="24"/>
          <w:szCs w:val="24"/>
        </w:rPr>
        <w:t>asiast tulenevale transiidile.</w:t>
      </w:r>
    </w:p>
    <w:p w14:paraId="1BE23A43" w14:textId="77777777" w:rsidR="00111E65" w:rsidRPr="005907A2" w:rsidRDefault="00111E65" w:rsidP="3AC64E2D">
      <w:pPr>
        <w:tabs>
          <w:tab w:val="left" w:pos="6280"/>
        </w:tabs>
        <w:spacing w:after="0"/>
        <w:jc w:val="both"/>
        <w:rPr>
          <w:rFonts w:ascii="Times New Roman" w:eastAsia="Times New Roman" w:hAnsi="Times New Roman" w:cs="Times New Roman"/>
          <w:b/>
          <w:bCs/>
          <w:sz w:val="24"/>
          <w:szCs w:val="24"/>
        </w:rPr>
      </w:pPr>
    </w:p>
    <w:p w14:paraId="6316D7F8" w14:textId="55EF5300" w:rsidR="00DD0597" w:rsidRPr="005907A2" w:rsidRDefault="05454FD3" w:rsidP="5DCB1DB4">
      <w:pPr>
        <w:pStyle w:val="Standard"/>
        <w:tabs>
          <w:tab w:val="left" w:pos="6280"/>
        </w:tabs>
        <w:jc w:val="both"/>
      </w:pPr>
      <w:r w:rsidRPr="3AC64E2D">
        <w:rPr>
          <w:b/>
          <w:bCs/>
        </w:rPr>
        <w:t>Kavandatav muudatus I</w:t>
      </w:r>
      <w:r w:rsidR="005A6C1B" w:rsidRPr="3AC64E2D">
        <w:rPr>
          <w:b/>
          <w:bCs/>
        </w:rPr>
        <w:t>V</w:t>
      </w:r>
      <w:r w:rsidRPr="3AC64E2D">
        <w:rPr>
          <w:b/>
          <w:bCs/>
        </w:rPr>
        <w:t xml:space="preserve">: </w:t>
      </w:r>
      <w:r>
        <w:t xml:space="preserve">eelnõukohases seaduses </w:t>
      </w:r>
      <w:r w:rsidR="65A687B8">
        <w:t xml:space="preserve">kehtestatakse nõue kasutada ELi </w:t>
      </w:r>
      <w:proofErr w:type="spellStart"/>
      <w:r w:rsidR="65A687B8">
        <w:t>HKSi</w:t>
      </w:r>
      <w:proofErr w:type="spellEnd"/>
      <w:r w:rsidR="65A687B8">
        <w:t xml:space="preserve"> enampakkumisel saadud tulu 100% kliimapoliitika eesmärkide täitmiseks.</w:t>
      </w:r>
    </w:p>
    <w:p w14:paraId="7E6823CD" w14:textId="77777777" w:rsidR="00DD0597" w:rsidRPr="005907A2" w:rsidRDefault="00DD0597" w:rsidP="3AC64E2D">
      <w:pPr>
        <w:pStyle w:val="Standard"/>
        <w:tabs>
          <w:tab w:val="left" w:pos="6280"/>
        </w:tabs>
        <w:jc w:val="both"/>
        <w:rPr>
          <w:rFonts w:eastAsia="Times New Roman" w:cs="Times New Roman"/>
        </w:rPr>
      </w:pPr>
    </w:p>
    <w:p w14:paraId="339D2C7F" w14:textId="1B70F426" w:rsidR="00DD0597" w:rsidRPr="005907A2" w:rsidRDefault="197F48AB" w:rsidP="00DD0597">
      <w:pPr>
        <w:pStyle w:val="Standard"/>
        <w:jc w:val="both"/>
      </w:pPr>
      <w:r w:rsidRPr="005907A2">
        <w:rPr>
          <w:b/>
          <w:bCs/>
        </w:rPr>
        <w:t xml:space="preserve">Mõju valdkond: </w:t>
      </w:r>
      <w:r w:rsidR="2A983529" w:rsidRPr="005907A2">
        <w:t xml:space="preserve">mõju </w:t>
      </w:r>
      <w:r w:rsidR="04194619" w:rsidRPr="005907A2">
        <w:t xml:space="preserve">keskkonnale ja </w:t>
      </w:r>
      <w:r w:rsidR="30F82CB5" w:rsidRPr="005907A2">
        <w:t>riigieelarve</w:t>
      </w:r>
      <w:r w:rsidR="2A983529" w:rsidRPr="005907A2">
        <w:t>le</w:t>
      </w:r>
    </w:p>
    <w:p w14:paraId="1247B191" w14:textId="77777777" w:rsidR="00DD0597" w:rsidRPr="005907A2" w:rsidRDefault="00DD0597" w:rsidP="3AC64E2D">
      <w:pPr>
        <w:pStyle w:val="Standard"/>
        <w:jc w:val="both"/>
      </w:pPr>
    </w:p>
    <w:p w14:paraId="76887A49" w14:textId="79B62F37" w:rsidR="00DD0597" w:rsidRPr="005907A2" w:rsidRDefault="05454FD3" w:rsidP="5DCB1DB4">
      <w:pPr>
        <w:pStyle w:val="Standard"/>
        <w:tabs>
          <w:tab w:val="left" w:pos="6280"/>
        </w:tabs>
        <w:jc w:val="both"/>
      </w:pPr>
      <w:r w:rsidRPr="3AC64E2D">
        <w:rPr>
          <w:b/>
          <w:bCs/>
        </w:rPr>
        <w:t xml:space="preserve">Mõju kirjeldus: </w:t>
      </w:r>
      <w:r w:rsidR="00E27C81">
        <w:t xml:space="preserve">Enampakkumisel saadud tulu kasutamine 100% kliimapoliitika ja energeetika eesmärkide täitmiseks </w:t>
      </w:r>
      <w:r w:rsidR="009E5682">
        <w:t>vähendab</w:t>
      </w:r>
      <w:r w:rsidR="00E27C81">
        <w:t xml:space="preserve"> </w:t>
      </w:r>
      <w:r w:rsidR="009E5682">
        <w:t xml:space="preserve">otseselt heite mahte ning mõjutab nimetatud </w:t>
      </w:r>
      <w:r w:rsidR="00E27C81">
        <w:t xml:space="preserve">eesmärkide saavutamise ulatust ning </w:t>
      </w:r>
      <w:r w:rsidR="009E5682">
        <w:t xml:space="preserve">saavutamise </w:t>
      </w:r>
      <w:r w:rsidR="00E27C81">
        <w:t>tempot. Arvestades viimaste aastate enampakkumiselt laekunud tulu mahtu lisandub eesmärkide täitmiseks keskmiselt 120-1</w:t>
      </w:r>
      <w:r w:rsidR="004327BD">
        <w:t>6</w:t>
      </w:r>
      <w:r w:rsidR="00E27C81">
        <w:t>0 miljonit eurot aastas.</w:t>
      </w:r>
      <w:r w:rsidR="000D4BB1">
        <w:t xml:space="preserve"> Summa sõltub ühiku hinnast, mistõttu tuleb arvestada võimalike kõikumistega.</w:t>
      </w:r>
      <w:r w:rsidR="00E27C81">
        <w:t xml:space="preserve"> Sellises mahus lisainvesteeringud omavad märkimisväärset positiivset mõju.</w:t>
      </w:r>
      <w:r w:rsidR="004A2834">
        <w:t xml:space="preserve"> </w:t>
      </w:r>
      <w:r w:rsidR="000D4BB1">
        <w:t>Alates 2024</w:t>
      </w:r>
      <w:r w:rsidR="00C65E66">
        <w:t>.</w:t>
      </w:r>
      <w:r w:rsidR="000D4BB1">
        <w:t xml:space="preserve"> aastast </w:t>
      </w:r>
      <w:r w:rsidR="00D54EA5">
        <w:t>kasvab</w:t>
      </w:r>
      <w:r w:rsidR="000D4BB1">
        <w:t xml:space="preserve"> riigi eelarvestrateegia lisas 5 määratud sihtotstarbeliste meetmete toetusvaldkondade loetelu</w:t>
      </w:r>
      <w:r w:rsidR="00C65E66">
        <w:t>,</w:t>
      </w:r>
      <w:r w:rsidR="00D54EA5">
        <w:t xml:space="preserve"> kuna eelarvevahendite kasv võimaldab toetada suuremat hulka valdkondi</w:t>
      </w:r>
      <w:r w:rsidR="000D4BB1">
        <w:t xml:space="preserve">. </w:t>
      </w:r>
    </w:p>
    <w:p w14:paraId="075C4DD3" w14:textId="77777777" w:rsidR="00DD0597" w:rsidRPr="005907A2" w:rsidRDefault="00DD0597" w:rsidP="5DCB1DB4">
      <w:pPr>
        <w:pStyle w:val="Standard"/>
        <w:tabs>
          <w:tab w:val="left" w:pos="6280"/>
        </w:tabs>
        <w:jc w:val="both"/>
      </w:pPr>
    </w:p>
    <w:p w14:paraId="06757504" w14:textId="271F1BD9" w:rsidR="00DD0597" w:rsidRPr="005907A2" w:rsidRDefault="197F48AB" w:rsidP="54063650">
      <w:pPr>
        <w:pStyle w:val="Standard"/>
        <w:tabs>
          <w:tab w:val="left" w:pos="6280"/>
        </w:tabs>
        <w:jc w:val="both"/>
        <w:rPr>
          <w:b/>
          <w:bCs/>
          <w:color w:val="000000" w:themeColor="text1"/>
        </w:rPr>
      </w:pPr>
      <w:r w:rsidRPr="3AC64E2D">
        <w:rPr>
          <w:b/>
          <w:bCs/>
        </w:rPr>
        <w:t xml:space="preserve">Järeldus mõju olulisuse kohta: </w:t>
      </w:r>
      <w:r w:rsidR="42ADD7E2">
        <w:t xml:space="preserve">ELi HKS on toiminud alates 2005. aastast. Eelnõukohase seadusega ei muudeta oluliselt seni kehtinud ELi </w:t>
      </w:r>
      <w:proofErr w:type="spellStart"/>
      <w:r w:rsidR="42ADD7E2">
        <w:t>HKSi</w:t>
      </w:r>
      <w:proofErr w:type="spellEnd"/>
      <w:r w:rsidR="42ADD7E2">
        <w:t xml:space="preserve"> toimimise põhimõtteid</w:t>
      </w:r>
      <w:r w:rsidR="00C65E66">
        <w:t>,</w:t>
      </w:r>
      <w:r w:rsidR="42ADD7E2">
        <w:t xml:space="preserve"> kuid tulu kasutamise suunamise põhimõtte muutmine omab positiivset mõju heite vähendamisele. </w:t>
      </w:r>
      <w:r w:rsidR="3D57E183">
        <w:t xml:space="preserve">Projektide </w:t>
      </w:r>
      <w:r w:rsidR="4322B7B7">
        <w:t xml:space="preserve">ning meetmete </w:t>
      </w:r>
      <w:r w:rsidR="3D57E183">
        <w:t xml:space="preserve">elluviimisel on </w:t>
      </w:r>
      <w:r w:rsidR="4322B7B7">
        <w:t xml:space="preserve">otsene </w:t>
      </w:r>
      <w:r>
        <w:t xml:space="preserve">positiivne mõju </w:t>
      </w:r>
      <w:r w:rsidR="4322B7B7">
        <w:t xml:space="preserve">kliima- ja energeetika eesmärkide täitmisele ning </w:t>
      </w:r>
      <w:r>
        <w:t>looduskeskkonnale.</w:t>
      </w:r>
      <w:r w:rsidR="01CD028C">
        <w:t xml:space="preserve"> Täpne keskkonnamõju selgub meetmete rakendamise lõpuks.</w:t>
      </w:r>
      <w:r w:rsidR="45125BAC">
        <w:t xml:space="preserve"> </w:t>
      </w:r>
      <w:r>
        <w:t xml:space="preserve">Kavandatud muudatusel puudub </w:t>
      </w:r>
      <w:r w:rsidR="7C7F2EED">
        <w:t>oluline</w:t>
      </w:r>
      <w:r>
        <w:t xml:space="preserve"> mõju riigiasutuste ja kohaliku omavalitsuse töökorraldusele.</w:t>
      </w:r>
    </w:p>
    <w:p w14:paraId="79CBB518" w14:textId="02EAF630" w:rsidR="0D75A30A" w:rsidRPr="005907A2" w:rsidRDefault="0D75A30A" w:rsidP="0D75A30A">
      <w:pPr>
        <w:pStyle w:val="Standard"/>
        <w:tabs>
          <w:tab w:val="left" w:pos="6280"/>
        </w:tabs>
        <w:jc w:val="both"/>
      </w:pPr>
    </w:p>
    <w:p w14:paraId="167EDE52" w14:textId="594FFFDD" w:rsidR="00A22306" w:rsidRPr="005907A2" w:rsidRDefault="27ACA459" w:rsidP="00A22306">
      <w:pPr>
        <w:pStyle w:val="Standard"/>
        <w:tabs>
          <w:tab w:val="left" w:pos="6280"/>
        </w:tabs>
        <w:jc w:val="both"/>
      </w:pPr>
      <w:r w:rsidRPr="3AC64E2D">
        <w:rPr>
          <w:b/>
          <w:bCs/>
        </w:rPr>
        <w:t xml:space="preserve">Kavandatav muudatus </w:t>
      </w:r>
      <w:r w:rsidR="6F80A3BC" w:rsidRPr="3AC64E2D">
        <w:rPr>
          <w:b/>
          <w:bCs/>
        </w:rPr>
        <w:t>V</w:t>
      </w:r>
      <w:r w:rsidRPr="3AC64E2D">
        <w:rPr>
          <w:b/>
          <w:bCs/>
        </w:rPr>
        <w:t xml:space="preserve">: </w:t>
      </w:r>
      <w:r w:rsidR="2A983529">
        <w:t xml:space="preserve">alates 2027. aastast luuakse </w:t>
      </w:r>
      <w:r>
        <w:t>uu</w:t>
      </w:r>
      <w:r w:rsidR="2A983529">
        <w:t>s</w:t>
      </w:r>
      <w:r>
        <w:t xml:space="preserve"> heitkoguste ühikutega kauplemise süsteem hoonete, maanteetranspordi ja muudes sektorites.</w:t>
      </w:r>
    </w:p>
    <w:p w14:paraId="1C23AE35" w14:textId="77777777" w:rsidR="00A22306" w:rsidRPr="005907A2" w:rsidRDefault="00A22306" w:rsidP="00A22306">
      <w:pPr>
        <w:pStyle w:val="Standard"/>
        <w:tabs>
          <w:tab w:val="left" w:pos="6280"/>
        </w:tabs>
        <w:jc w:val="both"/>
        <w:rPr>
          <w:b/>
          <w:bCs/>
        </w:rPr>
      </w:pPr>
    </w:p>
    <w:p w14:paraId="5CFE4988" w14:textId="5712EC76" w:rsidR="00A22306" w:rsidRPr="005907A2" w:rsidRDefault="00A22306" w:rsidP="00940505">
      <w:pPr>
        <w:pStyle w:val="Standard"/>
        <w:tabs>
          <w:tab w:val="left" w:pos="6280"/>
        </w:tabs>
        <w:jc w:val="both"/>
        <w:rPr>
          <w:b/>
          <w:bCs/>
        </w:rPr>
      </w:pPr>
      <w:r w:rsidRPr="3AC64E2D">
        <w:rPr>
          <w:b/>
          <w:bCs/>
        </w:rPr>
        <w:lastRenderedPageBreak/>
        <w:t>Mõju valdkond</w:t>
      </w:r>
      <w:r w:rsidR="003B22FE" w:rsidRPr="3AC64E2D">
        <w:rPr>
          <w:b/>
          <w:bCs/>
        </w:rPr>
        <w:t xml:space="preserve"> I</w:t>
      </w:r>
      <w:r w:rsidRPr="3AC64E2D">
        <w:rPr>
          <w:b/>
          <w:bCs/>
        </w:rPr>
        <w:t>:</w:t>
      </w:r>
      <w:r>
        <w:t xml:space="preserve"> mõju keskkonnale, sh kliimamuutuste leevendamisele, välisõhu kvaliteedile, jäätmekäitlusele ja ringmajandusele</w:t>
      </w:r>
      <w:r w:rsidR="003B22FE">
        <w:t>.</w:t>
      </w:r>
    </w:p>
    <w:p w14:paraId="2257C917" w14:textId="77777777" w:rsidR="00A22306" w:rsidRPr="005907A2" w:rsidRDefault="00A22306" w:rsidP="00A22306">
      <w:pPr>
        <w:pStyle w:val="Standard"/>
        <w:tabs>
          <w:tab w:val="left" w:pos="6280"/>
        </w:tabs>
        <w:rPr>
          <w:b/>
          <w:bCs/>
        </w:rPr>
      </w:pPr>
    </w:p>
    <w:p w14:paraId="1CCA334D" w14:textId="76FDDA05" w:rsidR="00A22306" w:rsidRPr="005907A2" w:rsidRDefault="00A22306" w:rsidP="00A22306">
      <w:pPr>
        <w:pStyle w:val="Standard"/>
        <w:jc w:val="both"/>
      </w:pPr>
      <w:r w:rsidRPr="3AC64E2D">
        <w:rPr>
          <w:b/>
          <w:bCs/>
        </w:rPr>
        <w:t>Mõju kirjeldus:</w:t>
      </w:r>
      <w:r>
        <w:t xml:space="preserve"> uue kauplemissüsteemi rakendamine aitab eeldatavalt vähendada kasvuhoonegaaside heidet hoonete ja maanteetranspordi sektorites vähemalt 10,18 kt CO2 </w:t>
      </w:r>
      <w:proofErr w:type="spellStart"/>
      <w:r>
        <w:t>ekv</w:t>
      </w:r>
      <w:proofErr w:type="spellEnd"/>
      <w:r>
        <w:t xml:space="preserve"> võrra aastas ja 213,85 kt CO2 </w:t>
      </w:r>
      <w:proofErr w:type="spellStart"/>
      <w:r>
        <w:t>ekv</w:t>
      </w:r>
      <w:proofErr w:type="spellEnd"/>
      <w:r>
        <w:t xml:space="preserve"> võrra kumulatiivselt aastani 2050, mis aitab panustada kliimamuutuste leevendamisse</w:t>
      </w:r>
      <w:r w:rsidR="0027446E">
        <w:t xml:space="preserve"> ja Eesti riigi poolt võetud kliimapoliitika eesmärkide saavutamisse</w:t>
      </w:r>
      <w:r>
        <w:t xml:space="preserve">. Koos teiste olemasolevate või kavandatavate meetmetega on kauplemissüsteemi mõju heite vähendamisele oluliselt suurem. Elektrifitseerimise ja heiteta kütustele ülemineku tõttu, mida kauplemissüsteem soodustab,  paraneb välisõhu kvaliteet, seda iseäranis linnades. Kodumaisele </w:t>
      </w:r>
      <w:proofErr w:type="spellStart"/>
      <w:r>
        <w:t>biogaasi</w:t>
      </w:r>
      <w:proofErr w:type="spellEnd"/>
      <w:r>
        <w:t xml:space="preserve"> ja </w:t>
      </w:r>
      <w:proofErr w:type="spellStart"/>
      <w:r>
        <w:t>biometaani</w:t>
      </w:r>
      <w:proofErr w:type="spellEnd"/>
      <w:r>
        <w:t xml:space="preserve"> tootmisele ja kasutamisele konkurentsieelise loomine kauplemissüsteemis võrreldes fossiilse gaasiga toetab </w:t>
      </w:r>
      <w:proofErr w:type="spellStart"/>
      <w:r>
        <w:t>biojäätmete</w:t>
      </w:r>
      <w:proofErr w:type="spellEnd"/>
      <w:r>
        <w:t xml:space="preserve"> senisest tõhusamat ringlusse võtmist.</w:t>
      </w:r>
    </w:p>
    <w:p w14:paraId="141ED071" w14:textId="77777777" w:rsidR="00A22306" w:rsidRPr="005907A2" w:rsidRDefault="00A22306" w:rsidP="00A22306">
      <w:pPr>
        <w:pStyle w:val="Standard"/>
        <w:rPr>
          <w:b/>
          <w:bCs/>
        </w:rPr>
      </w:pPr>
    </w:p>
    <w:p w14:paraId="7D2F2CC1" w14:textId="25DC4D18" w:rsidR="00A22306" w:rsidRPr="005907A2" w:rsidRDefault="00A22306" w:rsidP="00A22306">
      <w:pPr>
        <w:pStyle w:val="Standard"/>
        <w:tabs>
          <w:tab w:val="left" w:pos="6280"/>
        </w:tabs>
        <w:jc w:val="both"/>
      </w:pPr>
      <w:r w:rsidRPr="005907A2">
        <w:rPr>
          <w:b/>
          <w:bCs/>
        </w:rPr>
        <w:t>Järeldus mõju olulisuse kohta:</w:t>
      </w:r>
      <w:r w:rsidRPr="005907A2">
        <w:t xml:space="preserve"> kaasneb oluline mõju </w:t>
      </w:r>
      <w:r w:rsidR="0027446E" w:rsidRPr="005907A2">
        <w:t>kliima-, välisõhu ja ringmajanduspoliitika eesmärkide saavutamisele, paraneb õhukvaliteet ja jäätmeringlus.</w:t>
      </w:r>
    </w:p>
    <w:p w14:paraId="15D4E0AD" w14:textId="77777777" w:rsidR="00A22306" w:rsidRPr="005907A2" w:rsidRDefault="00A22306" w:rsidP="00A22306">
      <w:pPr>
        <w:pStyle w:val="Standard"/>
        <w:tabs>
          <w:tab w:val="left" w:pos="6280"/>
        </w:tabs>
        <w:jc w:val="both"/>
      </w:pPr>
    </w:p>
    <w:p w14:paraId="22BC0A5E" w14:textId="5B8BAFD1" w:rsidR="00A22306" w:rsidRPr="005907A2" w:rsidRDefault="00A22306" w:rsidP="00A22306">
      <w:pPr>
        <w:pStyle w:val="Standard"/>
        <w:tabs>
          <w:tab w:val="left" w:pos="6280"/>
        </w:tabs>
        <w:rPr>
          <w:b/>
          <w:bCs/>
        </w:rPr>
      </w:pPr>
      <w:r w:rsidRPr="3AC64E2D">
        <w:rPr>
          <w:b/>
          <w:bCs/>
        </w:rPr>
        <w:t>Mõju valdkond</w:t>
      </w:r>
      <w:r w:rsidR="003B22FE" w:rsidRPr="3AC64E2D">
        <w:rPr>
          <w:b/>
          <w:bCs/>
        </w:rPr>
        <w:t xml:space="preserve"> II</w:t>
      </w:r>
      <w:r w:rsidRPr="3AC64E2D">
        <w:rPr>
          <w:b/>
          <w:bCs/>
        </w:rPr>
        <w:t>:</w:t>
      </w:r>
      <w:r>
        <w:t xml:space="preserve"> mõju ettevõtlusele, sh tööhõivele, konkurentsile, innovatsioonile, halduskoormusele</w:t>
      </w:r>
      <w:r w:rsidR="003B22FE">
        <w:t>.</w:t>
      </w:r>
    </w:p>
    <w:p w14:paraId="22E6707F" w14:textId="77777777" w:rsidR="00A22306" w:rsidRPr="005907A2" w:rsidRDefault="00A22306" w:rsidP="00A22306">
      <w:pPr>
        <w:pStyle w:val="Standard"/>
        <w:tabs>
          <w:tab w:val="left" w:pos="6280"/>
        </w:tabs>
        <w:rPr>
          <w:b/>
          <w:bCs/>
        </w:rPr>
      </w:pPr>
    </w:p>
    <w:p w14:paraId="7D768263" w14:textId="6F7C1F48" w:rsidR="00A22306" w:rsidRPr="005907A2" w:rsidRDefault="00A22306" w:rsidP="00A22306">
      <w:pPr>
        <w:pStyle w:val="Standard"/>
        <w:jc w:val="both"/>
        <w:rPr>
          <w:lang w:eastAsia="en-US"/>
        </w:rPr>
      </w:pPr>
      <w:r w:rsidRPr="3AC64E2D">
        <w:rPr>
          <w:b/>
          <w:bCs/>
        </w:rPr>
        <w:t xml:space="preserve">Mõju kirjeldus: </w:t>
      </w:r>
      <w:r>
        <w:t>uude süsteemi kuuluvad ettevõtted peavad tarbimisse lubatud kütuse põletamisest tekkivat kasvuhoonegaaside heidet seirama, raporteerima ja kompenseerima kauplemissüsteemist ostetud lubatud heitkoguse ühikutega. Puudutatud ettevõtete arv on ligikaudu 70 ning need on enamjaolt keskmise suurusega ettevõtted. Lõpptarbijad ei pea ise süsteemis ühikuid ostma, kuid võivad olla mõjutatud kütuse hinna tõusu kaudu juhul, kui ettevõtted kannavad kulutõusu kütuse müügihindadesse üle.</w:t>
      </w:r>
    </w:p>
    <w:p w14:paraId="46751064" w14:textId="77777777" w:rsidR="00A22306" w:rsidRPr="005907A2" w:rsidRDefault="00A22306" w:rsidP="00A22306">
      <w:pPr>
        <w:pStyle w:val="Standard"/>
        <w:jc w:val="both"/>
      </w:pPr>
    </w:p>
    <w:p w14:paraId="1402B30F" w14:textId="77777777" w:rsidR="00A22306" w:rsidRPr="005907A2" w:rsidRDefault="00A22306" w:rsidP="00A22306">
      <w:pPr>
        <w:pStyle w:val="Standard"/>
        <w:jc w:val="both"/>
      </w:pPr>
      <w:r w:rsidRPr="005907A2">
        <w:t xml:space="preserve">Otsene mõju tööhõivele on marginaalne, kuna on eeldatud, et ettevõtted saavad kulude kasvu kas täies ulatuses või osaliselt tarbijatele üle kanda ning sellest tulenevalt ei teki otsest vajadust tööjõudu vähendada. Peamine mõju tööhõivele tekib kaudselt läbi kodumajapidamiste ostujõu vähenemise, mis tarbimisahela kaudu mõjutab teiste sektorite tööjõudu. </w:t>
      </w:r>
    </w:p>
    <w:p w14:paraId="469BFB0C" w14:textId="77777777" w:rsidR="00A22306" w:rsidRPr="005907A2" w:rsidRDefault="00A22306" w:rsidP="00A22306">
      <w:pPr>
        <w:pStyle w:val="Standard"/>
        <w:jc w:val="both"/>
      </w:pPr>
    </w:p>
    <w:p w14:paraId="68FAE8D4" w14:textId="77777777" w:rsidR="00A22306" w:rsidRPr="005907A2" w:rsidRDefault="00A22306" w:rsidP="00A22306">
      <w:pPr>
        <w:pStyle w:val="Standard"/>
        <w:jc w:val="both"/>
      </w:pPr>
      <w:r w:rsidRPr="005907A2">
        <w:t xml:space="preserve">Hinnakasvu tulemusel on võimalik transpordikütuste müügi osaline liikumine naaberriikidesse (Soome, Läti), kui vastavad riigid otsustavad pärast HKS2 rakendamist alandada siseriiklikke makse (aktsiise), kuid Eesti maksumäärad jääksid muutmata. Lisaks võivad ELi välised vedajad tänu väiksemale kütusekulule saada rahvusvahelistel vedudel eelise ELi piiririikide (sh Eesti) vedajate ees. </w:t>
      </w:r>
    </w:p>
    <w:p w14:paraId="7CC2F550" w14:textId="77777777" w:rsidR="00A22306" w:rsidRPr="005907A2" w:rsidRDefault="00A22306" w:rsidP="00A22306">
      <w:pPr>
        <w:pStyle w:val="Standard"/>
        <w:jc w:val="both"/>
      </w:pPr>
    </w:p>
    <w:p w14:paraId="5E49F845" w14:textId="77777777" w:rsidR="00A22306" w:rsidRPr="005907A2" w:rsidRDefault="00A22306" w:rsidP="00A22306">
      <w:pPr>
        <w:pStyle w:val="Standard"/>
        <w:jc w:val="both"/>
      </w:pPr>
      <w:r>
        <w:t xml:space="preserve">Väheneda võib maagaasi kasutamine ning see võib kaasa tuua võrguteenuse hinna tõusu. Kuna vastavat võrku kasutatakse ka surugaasi ja </w:t>
      </w:r>
      <w:proofErr w:type="spellStart"/>
      <w:r>
        <w:t>biometaani</w:t>
      </w:r>
      <w:proofErr w:type="spellEnd"/>
      <w:r>
        <w:t xml:space="preserve"> jaotamiseks/transportimiseks, võib võrguteenuste hinna tõus samuti nende kütuste laiemat kasutust ja konkurentsivõimet negatiivselt mõjutada. Lisaks võib negatiivne mõju avalduda ka suurtarbijate konkurentsivõimele. </w:t>
      </w:r>
    </w:p>
    <w:p w14:paraId="56C652CB" w14:textId="77777777" w:rsidR="00A22306" w:rsidRPr="005907A2" w:rsidRDefault="00A22306" w:rsidP="00A22306">
      <w:pPr>
        <w:pStyle w:val="Standard"/>
        <w:rPr>
          <w:b/>
          <w:bCs/>
        </w:rPr>
      </w:pPr>
    </w:p>
    <w:p w14:paraId="11632CE3" w14:textId="791731F4" w:rsidR="00A22306" w:rsidRPr="005907A2" w:rsidRDefault="00A22306">
      <w:pPr>
        <w:pStyle w:val="Standard"/>
        <w:jc w:val="both"/>
      </w:pPr>
      <w:r>
        <w:t xml:space="preserve">Ettevõtted saavad ühikute ostmisega kaasnevat kulutõusu vältida elektrifitseerimise või heiteta kütustele ülemineku kaudu, mis on ka uue kauplemissüsteemi eesmärk. Süsteem loob turul ausama konkurentsieelise taastuvelektrile ning kodumaisele </w:t>
      </w:r>
      <w:proofErr w:type="spellStart"/>
      <w:r>
        <w:t>biogaasile</w:t>
      </w:r>
      <w:proofErr w:type="spellEnd"/>
      <w:r>
        <w:t xml:space="preserve"> ja </w:t>
      </w:r>
      <w:proofErr w:type="spellStart"/>
      <w:r>
        <w:t>biometaanile</w:t>
      </w:r>
      <w:proofErr w:type="spellEnd"/>
      <w:r>
        <w:t xml:space="preserve">. Oluline on märkida ka, et </w:t>
      </w:r>
      <w:r w:rsidR="0959457D">
        <w:t>HKS2-s</w:t>
      </w:r>
      <w:r>
        <w:t xml:space="preserve"> hõlmatud sektoritele juba rakendub kohustus märgatavalt vähendada </w:t>
      </w:r>
      <w:r>
        <w:lastRenderedPageBreak/>
        <w:t xml:space="preserve">heitkoguseid aastaks 2030 vastavalt jõupingutuste jagamise määruse raames võetud eesmärgile. </w:t>
      </w:r>
      <w:r w:rsidR="6E11A9E2">
        <w:t xml:space="preserve">Jõupingutuste jagamise määrus kohaldub transpordi (maanteetransport ja siseriiklik laevandus), põllumajanduse (muu kui </w:t>
      </w:r>
      <w:r w:rsidR="6E11A9E2" w:rsidRPr="00D20258">
        <w:t>CO</w:t>
      </w:r>
      <w:r w:rsidR="6E11A9E2" w:rsidRPr="00D20258">
        <w:rPr>
          <w:shd w:val="clear" w:color="auto" w:fill="E6E6E6"/>
          <w:vertAlign w:val="subscript"/>
        </w:rPr>
        <w:t>2</w:t>
      </w:r>
      <w:r w:rsidR="6E11A9E2" w:rsidRPr="00D20258">
        <w:t>-heide</w:t>
      </w:r>
      <w:r w:rsidR="6E11A9E2">
        <w:t>), jäätmekäitluse, tööstuslike protsesside (sh fluoritud kasvuhoonegaaside tekitamine) ja väikesemahulise energiatootmise (alla 20 MW nimisoojusvõimsusega seadmete ning hoonete kütte ja jahutuse) sektorite</w:t>
      </w:r>
      <w:r w:rsidR="258CB684">
        <w:t>le</w:t>
      </w:r>
      <w:r w:rsidR="6E11A9E2">
        <w:t xml:space="preserve"> ehk muu hulgas kõiki</w:t>
      </w:r>
      <w:r w:rsidR="1EC14394">
        <w:t>dele</w:t>
      </w:r>
      <w:r w:rsidR="6E11A9E2">
        <w:t xml:space="preserve"> </w:t>
      </w:r>
      <w:r w:rsidR="5A39FA20">
        <w:t xml:space="preserve">nendele </w:t>
      </w:r>
      <w:r w:rsidR="6E11A9E2">
        <w:t>sektori</w:t>
      </w:r>
      <w:r w:rsidR="4CF4A383">
        <w:t>tele, mis kuuluvad ka HKS2 kohaldamisalasse</w:t>
      </w:r>
      <w:r w:rsidR="6E11A9E2">
        <w:t xml:space="preserve">. </w:t>
      </w:r>
      <w:r w:rsidR="20B94561">
        <w:t>Kuna</w:t>
      </w:r>
      <w:r w:rsidR="6E11A9E2">
        <w:t xml:space="preserve"> Eesti </w:t>
      </w:r>
      <w:r w:rsidR="1F1D7500">
        <w:t xml:space="preserve">ei </w:t>
      </w:r>
      <w:r w:rsidR="5C1BEDB8">
        <w:t>täida</w:t>
      </w:r>
      <w:r w:rsidR="6E11A9E2">
        <w:t xml:space="preserve"> </w:t>
      </w:r>
      <w:r w:rsidR="28AB2EE9">
        <w:t xml:space="preserve">Kliimaministeeriumi ja Eesti Keskkonnauuringute Keskuse </w:t>
      </w:r>
      <w:r w:rsidR="21777931">
        <w:t xml:space="preserve">viimase kasvuhoonegaaside heite prognoosi järgi </w:t>
      </w:r>
      <w:r w:rsidR="6E11A9E2">
        <w:t xml:space="preserve">olemasolevate </w:t>
      </w:r>
      <w:r w:rsidR="42E91FA5">
        <w:t xml:space="preserve">ja kavandatavate </w:t>
      </w:r>
      <w:r w:rsidR="6E11A9E2">
        <w:t xml:space="preserve">meetmete elluviimise tulemusena </w:t>
      </w:r>
      <w:r w:rsidR="7FD6F0FD">
        <w:t>jõu</w:t>
      </w:r>
      <w:r w:rsidR="014E3398">
        <w:t>p</w:t>
      </w:r>
      <w:r w:rsidR="7FD6F0FD">
        <w:t>ingutuste jagamise määruse</w:t>
      </w:r>
      <w:r w:rsidR="6E11A9E2">
        <w:t xml:space="preserve"> </w:t>
      </w:r>
      <w:r w:rsidR="387EF6E5">
        <w:t xml:space="preserve">heite vähendamise </w:t>
      </w:r>
      <w:r w:rsidR="04045389">
        <w:t>eesmär</w:t>
      </w:r>
      <w:r w:rsidR="4C74BD5E">
        <w:t>k</w:t>
      </w:r>
      <w:r w:rsidR="04045389">
        <w:t>i</w:t>
      </w:r>
      <w:r w:rsidR="6E11A9E2">
        <w:t xml:space="preserve"> </w:t>
      </w:r>
      <w:r w:rsidR="2ECD49E9">
        <w:t>aastaks 2030, s</w:t>
      </w:r>
      <w:r w:rsidR="6A7C4601">
        <w:t>iis</w:t>
      </w:r>
      <w:r w:rsidR="6E11A9E2">
        <w:t xml:space="preserve"> on</w:t>
      </w:r>
      <w:r w:rsidR="6595CF56">
        <w:t xml:space="preserve"> HKS2 üks vajalike</w:t>
      </w:r>
      <w:r w:rsidR="7FB26336">
        <w:t>st</w:t>
      </w:r>
      <w:r w:rsidR="6595CF56">
        <w:t xml:space="preserve"> lisameetme</w:t>
      </w:r>
      <w:r w:rsidR="773726C0">
        <w:t>test selle</w:t>
      </w:r>
      <w:r w:rsidR="6595CF56">
        <w:t xml:space="preserve"> eesmärgi saavutamiseks</w:t>
      </w:r>
      <w:r w:rsidR="6E11A9E2">
        <w:t xml:space="preserve">. </w:t>
      </w:r>
      <w:r>
        <w:t xml:space="preserve">Elektrifitseerimiseks ja heiteta kütustele üleminekuks vajalike investeeringute toetamiseks suurendatakse </w:t>
      </w:r>
      <w:r w:rsidR="17E4B428">
        <w:t xml:space="preserve">ka </w:t>
      </w:r>
      <w:r>
        <w:t>Moderniseerimisfondi ja Innovatsioonifondi mahtu, samuti kasutab riik ühikutega kauplemisest saadavat tulu heite vähendamist toetavateks investeeringuteks.</w:t>
      </w:r>
    </w:p>
    <w:p w14:paraId="24BDAC99" w14:textId="77777777" w:rsidR="00A22306" w:rsidRPr="005907A2" w:rsidRDefault="00A22306" w:rsidP="00A22306">
      <w:pPr>
        <w:pStyle w:val="Standard"/>
        <w:jc w:val="both"/>
      </w:pPr>
    </w:p>
    <w:p w14:paraId="22DDB139" w14:textId="09CF8497" w:rsidR="0012312B" w:rsidRPr="005907A2" w:rsidRDefault="00A22306" w:rsidP="00A22306">
      <w:pPr>
        <w:pStyle w:val="Standard"/>
        <w:jc w:val="both"/>
      </w:pPr>
      <w:r w:rsidRPr="005907A2">
        <w:t>HKS2 rakendamine võib ettevõtetele kaasa tuua täiendava halduskoormuse ja riigile täiendava töökoormuse, kuna riik peab tagama, et ettevõtted suudavad dokumenteerida tarbimisse lubatud kütuse täpsed kogused, mida kasutatakse just HKS2 sektorites (hooned, maanteetransport, väikeenergeetika, töötlev tööstus ja ehitus). Kuna kütuse tegelikud lõpptarbijad ja kasutusvaldkond selguvad sageli alles pärast kütuse tarbimisse lubamist, siis tõenäoliselt tekib vajadus uute aruandlus- või hinnakompensatsioonisüsteemide loomise järele.</w:t>
      </w:r>
      <w:r w:rsidR="0012312B" w:rsidRPr="005907A2">
        <w:t xml:space="preserve"> </w:t>
      </w:r>
      <w:r w:rsidR="0012312B" w:rsidRPr="005907A2">
        <w:rPr>
          <w:rFonts w:cs="Times New Roman"/>
        </w:rPr>
        <w:t xml:space="preserve">Kliimaministeerium on tellimas analüüsi, mis selgitaks välja, </w:t>
      </w:r>
      <w:r w:rsidR="0012312B" w:rsidRPr="005907A2">
        <w:rPr>
          <w:rStyle w:val="normaltextrun"/>
          <w:rFonts w:cs="Times New Roman"/>
          <w:color w:val="000000"/>
          <w:shd w:val="clear" w:color="auto" w:fill="FFFFFF"/>
        </w:rPr>
        <w:t xml:space="preserve">milliseid aruandeid HKS2 tegevusaladel tegutsevad ettevõtted juba esitavad, kust selleks vajalikud andmed tulevad, mis on andmete esitamisega seotud probleemid ning milliseid infotehnoloogilisi arendusi ja/või regulatiivseid muudatusi on vaja üleminekuks </w:t>
      </w:r>
      <w:r w:rsidR="0012312B" w:rsidRPr="005907A2">
        <w:rPr>
          <w:rStyle w:val="normaltextrun"/>
          <w:rFonts w:cs="Times New Roman"/>
          <w:color w:val="000000"/>
          <w:bdr w:val="none" w:sz="0" w:space="0" w:color="auto" w:frame="1"/>
        </w:rPr>
        <w:t>reaalajamajanduse põhimõtetel toimivale andmepõhisele aruandlusele HKS2 sektorites</w:t>
      </w:r>
      <w:r w:rsidR="0012312B" w:rsidRPr="005907A2">
        <w:rPr>
          <w:rStyle w:val="normaltextrun"/>
          <w:rFonts w:cs="Times New Roman"/>
          <w:color w:val="000000"/>
          <w:shd w:val="clear" w:color="auto" w:fill="FFFFFF"/>
        </w:rPr>
        <w:t xml:space="preserve">. Analüüsi eesmärk on leida lahendusi </w:t>
      </w:r>
      <w:r w:rsidR="0012312B" w:rsidRPr="005907A2">
        <w:rPr>
          <w:rStyle w:val="normaltextrun"/>
          <w:rFonts w:cs="Times New Roman"/>
          <w:color w:val="000000"/>
        </w:rPr>
        <w:t>aruannetes küsitud andmete ühekordseks küsimiseks, automaatseks esitamiseks ning ristkasutamiseks, et vähendada halduskoormust ettevõtetele ja töökoormust riigile.</w:t>
      </w:r>
    </w:p>
    <w:p w14:paraId="7B7A38CF" w14:textId="77777777" w:rsidR="00A22306" w:rsidRPr="005907A2" w:rsidRDefault="00A22306" w:rsidP="00A22306">
      <w:pPr>
        <w:pStyle w:val="Standard"/>
        <w:rPr>
          <w:b/>
          <w:bCs/>
        </w:rPr>
      </w:pPr>
    </w:p>
    <w:p w14:paraId="1AE25370" w14:textId="34FFD646" w:rsidR="00A22306" w:rsidRPr="005907A2" w:rsidRDefault="00A22306" w:rsidP="00A22306">
      <w:pPr>
        <w:pStyle w:val="Standard"/>
        <w:tabs>
          <w:tab w:val="left" w:pos="6280"/>
        </w:tabs>
        <w:jc w:val="both"/>
      </w:pPr>
      <w:r w:rsidRPr="3AC64E2D">
        <w:rPr>
          <w:b/>
          <w:bCs/>
        </w:rPr>
        <w:t>Järeldus mõju olulisuse kohta:</w:t>
      </w:r>
      <w:r>
        <w:t xml:space="preserve"> kaasneb oluline mõju piiratud hulgale ettevõtetele, </w:t>
      </w:r>
      <w:r w:rsidR="003B22FE">
        <w:t>kes tõenäoliselt kannavad kulud</w:t>
      </w:r>
      <w:r w:rsidR="0012312B">
        <w:t>e kasvu</w:t>
      </w:r>
      <w:r w:rsidR="003B22FE">
        <w:t xml:space="preserve"> edasi tarbija</w:t>
      </w:r>
      <w:r w:rsidR="0012312B">
        <w:t>hindadesse</w:t>
      </w:r>
      <w:r w:rsidR="003B22FE">
        <w:t>. Eelkõige võib ettevõtete jaoks tõusta halduskoormus seire ja aruandluse tegemiseks ning vajadus</w:t>
      </w:r>
      <w:r>
        <w:t xml:space="preserve"> </w:t>
      </w:r>
      <w:r w:rsidR="003B22FE">
        <w:t xml:space="preserve">teha investeeringuid </w:t>
      </w:r>
      <w:r>
        <w:t xml:space="preserve">heite vähendamiseks, </w:t>
      </w:r>
      <w:r w:rsidR="003B22FE">
        <w:t>kuid mõju leevendamiseks on riigi poolt loodud või loomisel toetusmeetmed</w:t>
      </w:r>
      <w:r>
        <w:t>.</w:t>
      </w:r>
    </w:p>
    <w:p w14:paraId="77A7BB70" w14:textId="77777777" w:rsidR="00A22306" w:rsidRPr="005907A2" w:rsidRDefault="00A22306" w:rsidP="00A22306">
      <w:pPr>
        <w:pStyle w:val="Standard"/>
        <w:tabs>
          <w:tab w:val="left" w:pos="6280"/>
        </w:tabs>
        <w:jc w:val="both"/>
      </w:pPr>
    </w:p>
    <w:p w14:paraId="78CEAA06" w14:textId="22E0C5A1" w:rsidR="00A22306" w:rsidRPr="005907A2" w:rsidRDefault="00A22306" w:rsidP="00A22306">
      <w:pPr>
        <w:pStyle w:val="Standard"/>
        <w:tabs>
          <w:tab w:val="left" w:pos="6280"/>
        </w:tabs>
        <w:rPr>
          <w:b/>
          <w:bCs/>
        </w:rPr>
      </w:pPr>
      <w:r w:rsidRPr="3AC64E2D">
        <w:rPr>
          <w:b/>
          <w:bCs/>
        </w:rPr>
        <w:t>Mõju valdkond</w:t>
      </w:r>
      <w:r w:rsidR="0012312B" w:rsidRPr="3AC64E2D">
        <w:rPr>
          <w:b/>
          <w:bCs/>
        </w:rPr>
        <w:t xml:space="preserve"> III</w:t>
      </w:r>
      <w:r w:rsidRPr="3AC64E2D">
        <w:rPr>
          <w:b/>
          <w:bCs/>
        </w:rPr>
        <w:t>:</w:t>
      </w:r>
      <w:r>
        <w:t xml:space="preserve"> mõju elanike ja leibkondade majanduslikule olukorrale</w:t>
      </w:r>
      <w:r w:rsidR="0012312B">
        <w:t>.</w:t>
      </w:r>
    </w:p>
    <w:p w14:paraId="2B5DAF94" w14:textId="77777777" w:rsidR="00A22306" w:rsidRPr="005907A2" w:rsidRDefault="00A22306" w:rsidP="00A22306">
      <w:pPr>
        <w:pStyle w:val="Standard"/>
        <w:tabs>
          <w:tab w:val="left" w:pos="6280"/>
        </w:tabs>
        <w:rPr>
          <w:b/>
          <w:bCs/>
        </w:rPr>
      </w:pPr>
    </w:p>
    <w:p w14:paraId="44257CEF" w14:textId="77777777" w:rsidR="00A22306" w:rsidRPr="005907A2" w:rsidRDefault="00A22306" w:rsidP="00A22306">
      <w:pPr>
        <w:pStyle w:val="Standard"/>
        <w:jc w:val="both"/>
      </w:pPr>
      <w:r w:rsidRPr="3AC64E2D">
        <w:rPr>
          <w:b/>
          <w:bCs/>
        </w:rPr>
        <w:t xml:space="preserve">Mõju kirjeldus: </w:t>
      </w:r>
      <w:r>
        <w:t>tulenevalt sellest, et käitajad saavad kulude kasvu tarbijahindadesse üle kanda, langeb kodumajapidamiste ostujõud. Mõjuanalüüsi järgi võib soojuse hinna kasv (läbi maagaasi hinna kasvu) tarbijale aastal 2030 olla kuni 17% ja transpordikütuste hinna kasv kuni 10%. Mõjuanalüüsi aluseks on võetud ettevõtete 2020. aasta andmed, mis olid analüüsi tegemise hetkel olemas. Analüüsis on eeldatud, et ettevõtted kannavad kulutõusu täiel määral kütuse müügihindadesse üle. Analüüsis ei ole arvestatud sellega, et ettevõtted teevad investeeringuid heite vähendamiseks, ega nendega kaasnevate uute ärivõimaluste ja üleminekutoetuste mõjuga. Tegelik mõju tarbijahinnale sõltub seega elektrifitseerimise või taastuvkütustele ülemineku kiirusest ning sellega seotud lubatud heitkoguse ühiku hinnast süsteemis.</w:t>
      </w:r>
    </w:p>
    <w:p w14:paraId="6D36B131" w14:textId="77777777" w:rsidR="00A22306" w:rsidRPr="005907A2" w:rsidRDefault="00A22306" w:rsidP="00A22306">
      <w:pPr>
        <w:pStyle w:val="Standard"/>
        <w:jc w:val="both"/>
      </w:pPr>
    </w:p>
    <w:p w14:paraId="663892DE" w14:textId="6570F635" w:rsidR="00A22306" w:rsidRPr="005907A2" w:rsidRDefault="00A22306" w:rsidP="00A22306">
      <w:pPr>
        <w:pStyle w:val="Standard"/>
        <w:jc w:val="both"/>
      </w:pPr>
      <w:r>
        <w:t>Suur osa Eesti kaugküttesektorist kuulub täna juba olemasolevasse kauplemissüsteemi, mis hõlmab kaugküttest ca 60%. Uue kauplemissüsteemi mõju avalduks seega ainult väiksematele käitistele, mis veel ei kuulu kauplemissüsteemi ja mis kasutavad</w:t>
      </w:r>
      <w:r w:rsidR="078ACB0E">
        <w:t xml:space="preserve"> fossiilkütuseid nagu</w:t>
      </w:r>
      <w:r>
        <w:t xml:space="preserve"> </w:t>
      </w:r>
      <w:commentRangeStart w:id="8"/>
      <w:r>
        <w:t xml:space="preserve">maagaas </w:t>
      </w:r>
      <w:r>
        <w:lastRenderedPageBreak/>
        <w:t>või põlevkiviõli</w:t>
      </w:r>
      <w:commentRangeEnd w:id="8"/>
      <w:r>
        <w:commentReference w:id="8"/>
      </w:r>
      <w:r>
        <w:t xml:space="preserve">. </w:t>
      </w:r>
      <w:r w:rsidR="34F8F4F0">
        <w:t xml:space="preserve">Enamik </w:t>
      </w:r>
      <w:r>
        <w:t xml:space="preserve">katlamajasid on  hiljuti moderniseeritud ja kasutavad kütusena </w:t>
      </w:r>
      <w:proofErr w:type="spellStart"/>
      <w:r>
        <w:t>biomassi</w:t>
      </w:r>
      <w:proofErr w:type="spellEnd"/>
      <w:r>
        <w:t xml:space="preserve">, millele ühikute </w:t>
      </w:r>
      <w:r w:rsidR="38032A8F">
        <w:t xml:space="preserve">tagastamise </w:t>
      </w:r>
      <w:r>
        <w:t>kohustus ei kohaldu.</w:t>
      </w:r>
    </w:p>
    <w:p w14:paraId="23674869" w14:textId="77777777" w:rsidR="00A22306" w:rsidRPr="005907A2" w:rsidRDefault="00A22306" w:rsidP="00A22306">
      <w:pPr>
        <w:pStyle w:val="Standard"/>
        <w:jc w:val="both"/>
      </w:pPr>
    </w:p>
    <w:p w14:paraId="4C519DFD" w14:textId="272729EC" w:rsidR="00A22306" w:rsidRPr="005907A2" w:rsidRDefault="00A22306" w:rsidP="00A22306">
      <w:pPr>
        <w:pStyle w:val="Standard"/>
        <w:jc w:val="both"/>
      </w:pPr>
      <w:r>
        <w:t>Ulatuslikum mõju avaldub transpordikütuste kaudu, mis on Eestis veel väga suures osas fossiilset päritolu. Samas ligikaudu 50% Eesti transpordisektori kasvuhoonegaaside heitest tekitab Tallinn koos Harjumaaga, kus alternatiivide pakkumine isiklikule sõiduautole on võimalik ning inimeste ostujõud kõrgem kui mujal. Transpordikütuste tarbimine madalama sissetulekuga elanike hulgas (sh maapiirkondades) on väik</w:t>
      </w:r>
      <w:r w:rsidR="48E5E5DC">
        <w:t>s</w:t>
      </w:r>
      <w:r>
        <w:t>e</w:t>
      </w:r>
      <w:r w:rsidR="48E5E5DC">
        <w:t>m</w:t>
      </w:r>
      <w:r>
        <w:t xml:space="preserve"> ning vaesusse langemise risk seega väiksem.</w:t>
      </w:r>
    </w:p>
    <w:p w14:paraId="7226D570" w14:textId="77777777" w:rsidR="00A22306" w:rsidRPr="005907A2" w:rsidRDefault="00A22306" w:rsidP="00A22306">
      <w:pPr>
        <w:pStyle w:val="Standard"/>
        <w:jc w:val="both"/>
      </w:pPr>
    </w:p>
    <w:p w14:paraId="56D7246B" w14:textId="77777777" w:rsidR="00A22306" w:rsidRPr="005907A2" w:rsidRDefault="00A22306" w:rsidP="00A22306">
      <w:pPr>
        <w:pStyle w:val="Standard"/>
        <w:jc w:val="both"/>
      </w:pPr>
      <w:r w:rsidRPr="005907A2">
        <w:t>Kütuse hinna tõusuga kaasnevate negatiivse mõju leevendamiseks on direktiivi muudatuses mitu võimalust:</w:t>
      </w:r>
    </w:p>
    <w:p w14:paraId="169D0B18" w14:textId="77777777" w:rsidR="00A22306" w:rsidRPr="005907A2" w:rsidRDefault="00A22306" w:rsidP="00A22306">
      <w:pPr>
        <w:pStyle w:val="Standard"/>
        <w:numPr>
          <w:ilvl w:val="0"/>
          <w:numId w:val="16"/>
        </w:numPr>
        <w:jc w:val="both"/>
      </w:pPr>
      <w:r w:rsidRPr="005907A2">
        <w:t>kui kütuse hind on enne HKS2 eeldatavat käivitumist võrreldes 2022. aasta kevade hindadega erakordselt kõrge, siis lükatakse süsteemi käivitamine aasta võrra edasi,</w:t>
      </w:r>
    </w:p>
    <w:p w14:paraId="21BF529D" w14:textId="77777777" w:rsidR="00A22306" w:rsidRPr="005907A2" w:rsidRDefault="00A22306" w:rsidP="00A22306">
      <w:pPr>
        <w:pStyle w:val="Standard"/>
        <w:numPr>
          <w:ilvl w:val="0"/>
          <w:numId w:val="16"/>
        </w:numPr>
        <w:jc w:val="both"/>
      </w:pPr>
      <w:r w:rsidRPr="005907A2">
        <w:t>süsteemi tuuakse lubatud heitkoguse ühikuid juurde, kui ühiku hind uues süsteemis ületab 45 euro piiri,</w:t>
      </w:r>
    </w:p>
    <w:p w14:paraId="43D12208" w14:textId="33F048C9" w:rsidR="00A22306" w:rsidRPr="005907A2" w:rsidRDefault="00A22306" w:rsidP="00A22306">
      <w:pPr>
        <w:pStyle w:val="Standard"/>
        <w:numPr>
          <w:ilvl w:val="0"/>
          <w:numId w:val="16"/>
        </w:numPr>
        <w:jc w:val="both"/>
      </w:pPr>
      <w:r>
        <w:t xml:space="preserve">luuakse kliimameetmete sotsiaalfond </w:t>
      </w:r>
      <w:r w:rsidR="276C4FB8">
        <w:t xml:space="preserve">perioodiks 2026-2032 </w:t>
      </w:r>
      <w:r>
        <w:t>mahuga</w:t>
      </w:r>
      <w:r w:rsidR="720578E3" w:rsidRPr="1EDCE339">
        <w:t xml:space="preserve"> 186 miljonit eurot</w:t>
      </w:r>
      <w:r w:rsidR="61384486" w:rsidRPr="1EDCE339">
        <w:t>, millel</w:t>
      </w:r>
      <w:r w:rsidR="720578E3" w:rsidRPr="1EDCE339">
        <w:t>e lisandub riigipoolne panus vähemalt 25%</w:t>
      </w:r>
      <w:r w:rsidR="7E75F544" w:rsidRPr="1EDCE339">
        <w:t>.</w:t>
      </w:r>
      <w:r>
        <w:t xml:space="preserve"> </w:t>
      </w:r>
      <w:r w:rsidR="3806689D">
        <w:t>Fondi</w:t>
      </w:r>
      <w:r>
        <w:t xml:space="preserve"> eesmärk on toetada kõige rohkem mõjutatud ja vähekaitstud rühmi, eelkõige energiaostuvõimetuid või transpordivaesuses olevaid leibkondi.</w:t>
      </w:r>
    </w:p>
    <w:p w14:paraId="4913744F" w14:textId="77777777" w:rsidR="00A22306" w:rsidRPr="005907A2" w:rsidRDefault="00A22306" w:rsidP="00A22306">
      <w:pPr>
        <w:pStyle w:val="Standard"/>
        <w:jc w:val="both"/>
      </w:pPr>
    </w:p>
    <w:p w14:paraId="0A61C7A7" w14:textId="48C4F730" w:rsidR="00A22306" w:rsidRPr="005907A2" w:rsidRDefault="00A22306" w:rsidP="00A22306">
      <w:pPr>
        <w:pStyle w:val="Standard"/>
        <w:jc w:val="both"/>
      </w:pPr>
      <w:r w:rsidRPr="3AC64E2D">
        <w:rPr>
          <w:b/>
          <w:bCs/>
        </w:rPr>
        <w:t>Järeldus mõju olulisuse kohta:</w:t>
      </w:r>
      <w:r>
        <w:t xml:space="preserve"> kaasneb oluline mõju eelkõige</w:t>
      </w:r>
      <w:r w:rsidR="00CC1840">
        <w:t xml:space="preserve"> </w:t>
      </w:r>
      <w:r>
        <w:t>transpordikütuste kasutamisest sõltuvatele tarbijatele, keda suunatakse</w:t>
      </w:r>
      <w:r w:rsidR="00CC1840">
        <w:t xml:space="preserve"> riigipoolsete toetusmeetmete kaudu</w:t>
      </w:r>
      <w:r>
        <w:t xml:space="preserve"> säästvamate liikumisviiside kasutamise poole.</w:t>
      </w:r>
    </w:p>
    <w:p w14:paraId="64351A0C" w14:textId="77777777" w:rsidR="00A22306" w:rsidRPr="005907A2" w:rsidRDefault="00A22306" w:rsidP="00A22306">
      <w:pPr>
        <w:pStyle w:val="Standard"/>
        <w:tabs>
          <w:tab w:val="left" w:pos="6280"/>
        </w:tabs>
        <w:jc w:val="both"/>
      </w:pPr>
    </w:p>
    <w:p w14:paraId="64352A08" w14:textId="755257D6" w:rsidR="00A22306" w:rsidRPr="005907A2" w:rsidRDefault="00A22306" w:rsidP="00A22306">
      <w:pPr>
        <w:pStyle w:val="Standard"/>
        <w:tabs>
          <w:tab w:val="left" w:pos="6280"/>
        </w:tabs>
        <w:rPr>
          <w:b/>
          <w:bCs/>
        </w:rPr>
      </w:pPr>
      <w:r w:rsidRPr="3AC64E2D">
        <w:rPr>
          <w:b/>
          <w:bCs/>
        </w:rPr>
        <w:t>Mõju valdkond</w:t>
      </w:r>
      <w:r w:rsidR="00CC1840" w:rsidRPr="3AC64E2D">
        <w:rPr>
          <w:b/>
          <w:bCs/>
        </w:rPr>
        <w:t xml:space="preserve"> IV</w:t>
      </w:r>
      <w:r w:rsidRPr="3AC64E2D">
        <w:rPr>
          <w:b/>
          <w:bCs/>
        </w:rPr>
        <w:t>:</w:t>
      </w:r>
      <w:r>
        <w:t xml:space="preserve"> mõju riigieelarvele</w:t>
      </w:r>
      <w:r w:rsidR="00CC1840">
        <w:t xml:space="preserve"> ja</w:t>
      </w:r>
      <w:r>
        <w:t xml:space="preserve"> keskvalitsuse korraldusele</w:t>
      </w:r>
      <w:r w:rsidR="00CC1840" w:rsidRPr="3AC64E2D">
        <w:rPr>
          <w:rFonts w:cs="Times New Roman"/>
        </w:rPr>
        <w:t>.</w:t>
      </w:r>
    </w:p>
    <w:p w14:paraId="669A4F6B" w14:textId="77777777" w:rsidR="00A22306" w:rsidRPr="005907A2" w:rsidRDefault="00A22306" w:rsidP="00A22306">
      <w:pPr>
        <w:pStyle w:val="Standard"/>
        <w:tabs>
          <w:tab w:val="left" w:pos="6280"/>
        </w:tabs>
        <w:rPr>
          <w:b/>
          <w:bCs/>
        </w:rPr>
      </w:pPr>
    </w:p>
    <w:p w14:paraId="48E5A5E5" w14:textId="77777777" w:rsidR="00A22306" w:rsidRPr="005907A2" w:rsidRDefault="00A22306" w:rsidP="00A22306">
      <w:pPr>
        <w:pStyle w:val="Standard"/>
        <w:jc w:val="both"/>
      </w:pPr>
      <w:r w:rsidRPr="005907A2">
        <w:rPr>
          <w:b/>
          <w:bCs/>
        </w:rPr>
        <w:t>Mõju kirjeldus:</w:t>
      </w:r>
      <w:r w:rsidRPr="005907A2">
        <w:t xml:space="preserve"> maksulaekumiste muutusele avaldab kõige enam mõju maanteetranspordi kütuse hinna tõus. See on tingitud kütuseaktsiisi suurest osakaalust maanteetranspordi kulude struktuuris. Arvestades tarbijate hinnaelastsusega on eeldatud, et transpordikütuste hinna kasvu tulemusel langeb kütuste tarbimine, mis avaldab negatiivset mõju kütuseaktsiisi laekumisele.</w:t>
      </w:r>
    </w:p>
    <w:p w14:paraId="2D1A1CDB" w14:textId="77777777" w:rsidR="00A22306" w:rsidRPr="005907A2" w:rsidRDefault="00A22306" w:rsidP="00A22306">
      <w:pPr>
        <w:pStyle w:val="Standard"/>
        <w:jc w:val="both"/>
        <w:rPr>
          <w:b/>
          <w:bCs/>
        </w:rPr>
      </w:pPr>
    </w:p>
    <w:p w14:paraId="5DD1CF27" w14:textId="416A7466" w:rsidR="00A22306" w:rsidRPr="005907A2" w:rsidRDefault="00A22306" w:rsidP="00A22306">
      <w:pPr>
        <w:pStyle w:val="Standard"/>
        <w:jc w:val="both"/>
      </w:pPr>
      <w:r w:rsidRPr="005907A2">
        <w:t xml:space="preserve">Riigi tulude muutuse prognoos aastani 2030 on siiski positiivne, sest riigile tekkiva tulu kasv (369–401 mln € aastatel 2026−2030) on suurem kui maksulaekumiste ja ostujõu langus (238–286 mln €). Tulu hulgas on kajastatud nii riigi tulud ühikute enampakkumisel müügist kui ka laekumised kliimameetmete sotsiaalfondist. Riigi tuludest piisab seega </w:t>
      </w:r>
      <w:r w:rsidR="000534F3" w:rsidRPr="005907A2">
        <w:t xml:space="preserve">HKS2 </w:t>
      </w:r>
      <w:r w:rsidRPr="005907A2">
        <w:t>negatiivse mõju kompenseerimiseks juhul, kui valitsus otsustab tulusid niimoodi kasutada. Sel juhul tuleks otsetoetustele (st energiakulude kompenseerimisele) eelistada meetmeid, mis aitavad vähendada elanike energiatarbimist ning soodustada efektiivsuse kasvu ja kütuste vahetamist soojuse tootmises ja transpordis.</w:t>
      </w:r>
    </w:p>
    <w:p w14:paraId="550503F4" w14:textId="77777777" w:rsidR="00A22306" w:rsidRPr="005907A2" w:rsidRDefault="00A22306" w:rsidP="00A22306">
      <w:pPr>
        <w:pStyle w:val="Standard"/>
        <w:jc w:val="both"/>
      </w:pPr>
    </w:p>
    <w:p w14:paraId="3C7579FD" w14:textId="0C0F95C0" w:rsidR="00A22306" w:rsidRPr="005907A2" w:rsidRDefault="00A22306" w:rsidP="00A22306">
      <w:pPr>
        <w:pStyle w:val="Standard"/>
        <w:jc w:val="both"/>
      </w:pPr>
      <w:r>
        <w:t>Keskkonnaametile tekivad täiendavad püsikulud seoses kasutajatoe haldamise ja päringutele vastamisega, uutele ettevõtetele lubade väljastamise, seirekavade ülevaatamise ja olemasolevates seirekavades tehtavate muudatuste</w:t>
      </w:r>
      <w:r w:rsidR="007A0D11">
        <w:t xml:space="preserve"> kinnitamise</w:t>
      </w:r>
      <w:r>
        <w:t xml:space="preserve">ga ning iga-aastaste heitkoguse aruannete ja tõendamisaruannete ülevaatamisega. </w:t>
      </w:r>
      <w:commentRangeStart w:id="9"/>
      <w:commentRangeStart w:id="10"/>
      <w:commentRangeStart w:id="11"/>
      <w:r>
        <w:t xml:space="preserve">Esialgse hinnangu kohaselt on vaja luua Keskkonnaametis </w:t>
      </w:r>
      <w:r w:rsidR="31552476">
        <w:t xml:space="preserve"> 2024. aasta algusest üks uus ametikoht kuluga 53 000 eurot ja 2025. aasta algusest teine uus ametikoht kuluga 53 000 eurot, kokku 106 000 eurot aastas</w:t>
      </w:r>
      <w:r>
        <w:t>.</w:t>
      </w:r>
      <w:commentRangeEnd w:id="9"/>
      <w:r>
        <w:commentReference w:id="9"/>
      </w:r>
      <w:commentRangeEnd w:id="10"/>
      <w:r>
        <w:commentReference w:id="10"/>
      </w:r>
      <w:commentRangeEnd w:id="11"/>
      <w:r>
        <w:commentReference w:id="11"/>
      </w:r>
      <w:r>
        <w:t xml:space="preserve"> </w:t>
      </w:r>
      <w:r w:rsidR="007D1B8A">
        <w:t>HKS2 r</w:t>
      </w:r>
      <w:r>
        <w:t xml:space="preserve">akendamisega seotud kulud on võimalik katta kasvuhoonegaaside lubatud heitkoguse </w:t>
      </w:r>
      <w:r>
        <w:lastRenderedPageBreak/>
        <w:t>ühikutega kauplemisest saadud tuluga.</w:t>
      </w:r>
    </w:p>
    <w:p w14:paraId="043286BB" w14:textId="77777777" w:rsidR="00A22306" w:rsidRPr="005907A2" w:rsidRDefault="00A22306" w:rsidP="00A22306">
      <w:pPr>
        <w:pStyle w:val="Standard"/>
        <w:rPr>
          <w:b/>
          <w:bCs/>
        </w:rPr>
      </w:pPr>
    </w:p>
    <w:p w14:paraId="2167774C" w14:textId="06D9B752" w:rsidR="00A22306" w:rsidRPr="005907A2" w:rsidRDefault="00A22306" w:rsidP="00A22306">
      <w:pPr>
        <w:pStyle w:val="Standard"/>
        <w:tabs>
          <w:tab w:val="left" w:pos="6280"/>
        </w:tabs>
        <w:jc w:val="both"/>
      </w:pPr>
      <w:r w:rsidRPr="3AC64E2D">
        <w:rPr>
          <w:b/>
          <w:bCs/>
        </w:rPr>
        <w:t>Järeldus mõju olulisuse kohta:</w:t>
      </w:r>
      <w:r>
        <w:t xml:space="preserve"> kaasneb oluline</w:t>
      </w:r>
      <w:r w:rsidR="000D4B43">
        <w:t xml:space="preserve"> riigieelarve tulude suurenemine ning tulu saab kasutada HKS2 negatiivse mõju kompenseerimiseks mõeldud toetusteks ja investeeringuteks</w:t>
      </w:r>
      <w:r>
        <w:t>.</w:t>
      </w:r>
    </w:p>
    <w:p w14:paraId="0E70C35D" w14:textId="1BE903CD" w:rsidR="00007506" w:rsidRPr="005907A2" w:rsidRDefault="00007506" w:rsidP="5DCB1DB4">
      <w:pPr>
        <w:pStyle w:val="Standard"/>
        <w:tabs>
          <w:tab w:val="left" w:pos="5448"/>
        </w:tabs>
        <w:jc w:val="both"/>
      </w:pPr>
    </w:p>
    <w:p w14:paraId="17039144" w14:textId="77777777" w:rsidR="00007506" w:rsidRPr="005907A2" w:rsidRDefault="00007506" w:rsidP="3AC64E2D">
      <w:pPr>
        <w:pStyle w:val="Standard"/>
        <w:jc w:val="both"/>
        <w:rPr>
          <w:b/>
          <w:bCs/>
        </w:rPr>
      </w:pPr>
      <w:r w:rsidRPr="3AC64E2D">
        <w:rPr>
          <w:rFonts w:eastAsia="Times New Roman" w:cs="Times New Roman"/>
          <w:b/>
          <w:bCs/>
        </w:rPr>
        <w:t xml:space="preserve">7. </w:t>
      </w:r>
      <w:r w:rsidRPr="3AC64E2D">
        <w:rPr>
          <w:b/>
          <w:bCs/>
        </w:rPr>
        <w:t>Seaduse rakendamisega seotud tegevused, vajalikud kulud ja seaduse rakendamise eeldatavad tulud</w:t>
      </w:r>
    </w:p>
    <w:p w14:paraId="7EE8A64E" w14:textId="77777777" w:rsidR="00007506" w:rsidRPr="005907A2" w:rsidRDefault="00007506" w:rsidP="00007506">
      <w:pPr>
        <w:pStyle w:val="Textbody"/>
        <w:autoSpaceDE w:val="0"/>
        <w:spacing w:after="0"/>
        <w:jc w:val="both"/>
        <w:rPr>
          <w:rFonts w:eastAsia="Times New Roman" w:cs="Times New Roman"/>
          <w:b/>
          <w:bCs/>
        </w:rPr>
      </w:pPr>
    </w:p>
    <w:p w14:paraId="144D3195" w14:textId="7A9151DB" w:rsidR="008E32D7" w:rsidRPr="005907A2" w:rsidRDefault="6A263EA3" w:rsidP="008E32D7">
      <w:pPr>
        <w:pStyle w:val="Standard"/>
        <w:tabs>
          <w:tab w:val="left" w:pos="1620"/>
        </w:tabs>
        <w:jc w:val="both"/>
        <w:rPr>
          <w:rFonts w:eastAsia="Calibri, 'Century Gothic'" w:cs="Calibri, 'Century Gothic'"/>
        </w:rPr>
      </w:pPr>
      <w:r w:rsidRPr="3AC64E2D">
        <w:rPr>
          <w:rFonts w:eastAsia="Calibri, 'Century Gothic'" w:cs="Calibri, 'Century Gothic'"/>
        </w:rPr>
        <w:t>Seaduse rakendamine ei too riigieelarvesse</w:t>
      </w:r>
      <w:r w:rsidR="50A29200" w:rsidRPr="3AC64E2D">
        <w:rPr>
          <w:rFonts w:eastAsia="Calibri, 'Century Gothic'" w:cs="Calibri, 'Century Gothic'"/>
        </w:rPr>
        <w:t xml:space="preserve"> täiendavaid</w:t>
      </w:r>
      <w:r w:rsidR="2D69E8D2" w:rsidRPr="3AC64E2D">
        <w:rPr>
          <w:rFonts w:eastAsia="Calibri, 'Century Gothic'" w:cs="Calibri, 'Century Gothic'"/>
        </w:rPr>
        <w:t xml:space="preserve"> </w:t>
      </w:r>
      <w:r w:rsidRPr="3AC64E2D">
        <w:rPr>
          <w:rFonts w:eastAsia="Calibri, 'Century Gothic'" w:cs="Calibri, 'Century Gothic'"/>
        </w:rPr>
        <w:t>tulusid</w:t>
      </w:r>
      <w:r w:rsidR="50A29200" w:rsidRPr="3AC64E2D">
        <w:rPr>
          <w:rFonts w:eastAsia="Calibri, 'Century Gothic'" w:cs="Calibri, 'Century Gothic'"/>
        </w:rPr>
        <w:t xml:space="preserve"> võrreldes seni kavandatuga</w:t>
      </w:r>
      <w:r w:rsidRPr="3AC64E2D">
        <w:rPr>
          <w:rFonts w:eastAsia="Calibri, 'Century Gothic'" w:cs="Calibri, 'Century Gothic'"/>
        </w:rPr>
        <w:t>.</w:t>
      </w:r>
    </w:p>
    <w:p w14:paraId="79426CFA" w14:textId="77777777" w:rsidR="00F6489A" w:rsidRPr="005907A2" w:rsidRDefault="00F6489A" w:rsidP="008E32D7">
      <w:pPr>
        <w:pStyle w:val="Standard"/>
        <w:tabs>
          <w:tab w:val="left" w:pos="1620"/>
        </w:tabs>
        <w:jc w:val="both"/>
        <w:rPr>
          <w:rFonts w:eastAsia="Calibri, 'Century Gothic'" w:cs="Calibri, 'Century Gothic'"/>
        </w:rPr>
      </w:pPr>
    </w:p>
    <w:p w14:paraId="3E40FEEA" w14:textId="5BB7800C" w:rsidR="00007506" w:rsidRDefault="6A263EA3" w:rsidP="00007506">
      <w:pPr>
        <w:pStyle w:val="Standard"/>
        <w:tabs>
          <w:tab w:val="left" w:pos="1620"/>
        </w:tabs>
        <w:jc w:val="both"/>
        <w:rPr>
          <w:rFonts w:eastAsia="Times New Roman" w:cs="Times New Roman"/>
        </w:rPr>
      </w:pPr>
      <w:r w:rsidRPr="3AC64E2D">
        <w:rPr>
          <w:rFonts w:eastAsia="Times New Roman" w:cs="Times New Roman"/>
        </w:rPr>
        <w:t>Seoses Euroopa Liidu kasvuhoonegaaside lubatud heitkoguse</w:t>
      </w:r>
      <w:r w:rsidR="007A0D11" w:rsidRPr="3AC64E2D">
        <w:rPr>
          <w:rFonts w:eastAsia="Times New Roman" w:cs="Times New Roman"/>
        </w:rPr>
        <w:t xml:space="preserve"> ühikutega</w:t>
      </w:r>
      <w:r w:rsidRPr="3AC64E2D">
        <w:rPr>
          <w:rFonts w:eastAsia="Times New Roman" w:cs="Times New Roman"/>
        </w:rPr>
        <w:t xml:space="preserve"> kauplemis</w:t>
      </w:r>
      <w:r w:rsidR="007A0D11" w:rsidRPr="3AC64E2D">
        <w:rPr>
          <w:rFonts w:eastAsia="Times New Roman" w:cs="Times New Roman"/>
        </w:rPr>
        <w:t xml:space="preserve">e </w:t>
      </w:r>
      <w:r w:rsidRPr="3AC64E2D">
        <w:rPr>
          <w:rFonts w:eastAsia="Times New Roman" w:cs="Times New Roman"/>
        </w:rPr>
        <w:t xml:space="preserve">süsteemi </w:t>
      </w:r>
      <w:r w:rsidR="29DF6AAA" w:rsidRPr="3AC64E2D">
        <w:rPr>
          <w:rFonts w:eastAsia="Times New Roman" w:cs="Times New Roman"/>
        </w:rPr>
        <w:t xml:space="preserve">laienemisega suureneb </w:t>
      </w:r>
      <w:r w:rsidRPr="3AC64E2D">
        <w:rPr>
          <w:rFonts w:eastAsia="Times New Roman" w:cs="Times New Roman"/>
        </w:rPr>
        <w:t>Keskkonnaameti</w:t>
      </w:r>
      <w:r w:rsidR="047BA400" w:rsidRPr="3AC64E2D">
        <w:rPr>
          <w:rFonts w:eastAsia="Times New Roman" w:cs="Times New Roman"/>
        </w:rPr>
        <w:t xml:space="preserve"> kui rakendusasutuse töökoormus.</w:t>
      </w:r>
      <w:r w:rsidR="00090AC9" w:rsidRPr="3AC64E2D">
        <w:rPr>
          <w:rFonts w:eastAsia="Times New Roman" w:cs="Times New Roman"/>
        </w:rPr>
        <w:t xml:space="preserve"> </w:t>
      </w:r>
      <w:r w:rsidR="047BA400" w:rsidRPr="3AC64E2D">
        <w:rPr>
          <w:rFonts w:eastAsia="Times New Roman" w:cs="Times New Roman"/>
        </w:rPr>
        <w:t xml:space="preserve">Selleks </w:t>
      </w:r>
      <w:r w:rsidRPr="3AC64E2D">
        <w:rPr>
          <w:rFonts w:eastAsia="Times New Roman" w:cs="Times New Roman"/>
        </w:rPr>
        <w:t>on vajalik täiendava</w:t>
      </w:r>
      <w:r w:rsidR="0F5421C6" w:rsidRPr="3AC64E2D">
        <w:rPr>
          <w:rFonts w:eastAsia="Times New Roman" w:cs="Times New Roman"/>
        </w:rPr>
        <w:t>te</w:t>
      </w:r>
      <w:r w:rsidRPr="3AC64E2D">
        <w:rPr>
          <w:rFonts w:eastAsia="Times New Roman" w:cs="Times New Roman"/>
        </w:rPr>
        <w:t xml:space="preserve"> ametikoh</w:t>
      </w:r>
      <w:r w:rsidR="298A3329" w:rsidRPr="3AC64E2D">
        <w:rPr>
          <w:rFonts w:eastAsia="Times New Roman" w:cs="Times New Roman"/>
        </w:rPr>
        <w:t>t</w:t>
      </w:r>
      <w:r w:rsidRPr="3AC64E2D">
        <w:rPr>
          <w:rFonts w:eastAsia="Times New Roman" w:cs="Times New Roman"/>
        </w:rPr>
        <w:t>a</w:t>
      </w:r>
      <w:r w:rsidR="298A3329" w:rsidRPr="3AC64E2D">
        <w:rPr>
          <w:rFonts w:eastAsia="Times New Roman" w:cs="Times New Roman"/>
        </w:rPr>
        <w:t>de</w:t>
      </w:r>
      <w:r w:rsidR="007A0D11" w:rsidRPr="3AC64E2D">
        <w:rPr>
          <w:rFonts w:eastAsia="Times New Roman" w:cs="Times New Roman"/>
        </w:rPr>
        <w:t xml:space="preserve"> loomine ja nende</w:t>
      </w:r>
      <w:r w:rsidRPr="3AC64E2D">
        <w:rPr>
          <w:rFonts w:eastAsia="Times New Roman" w:cs="Times New Roman"/>
        </w:rPr>
        <w:t xml:space="preserve"> kulude katmine. </w:t>
      </w:r>
      <w:r w:rsidR="000C6A0E" w:rsidRPr="3AC64E2D">
        <w:rPr>
          <w:rFonts w:eastAsia="Times New Roman" w:cs="Times New Roman"/>
        </w:rPr>
        <w:t>S</w:t>
      </w:r>
      <w:r w:rsidRPr="3AC64E2D">
        <w:rPr>
          <w:rFonts w:eastAsia="Times New Roman" w:cs="Times New Roman"/>
        </w:rPr>
        <w:t>eaduse § 1</w:t>
      </w:r>
      <w:r w:rsidR="000C6A0E" w:rsidRPr="3AC64E2D">
        <w:rPr>
          <w:rFonts w:eastAsia="Times New Roman" w:cs="Times New Roman"/>
        </w:rPr>
        <w:t>61</w:t>
      </w:r>
      <w:r w:rsidRPr="3AC64E2D">
        <w:rPr>
          <w:rFonts w:eastAsia="Times New Roman" w:cs="Times New Roman"/>
        </w:rPr>
        <w:t xml:space="preserve"> punkti </w:t>
      </w:r>
      <w:r w:rsidR="000C6A0E" w:rsidRPr="3AC64E2D">
        <w:rPr>
          <w:rFonts w:eastAsia="Times New Roman" w:cs="Times New Roman"/>
        </w:rPr>
        <w:t xml:space="preserve">11 </w:t>
      </w:r>
      <w:r w:rsidRPr="3AC64E2D">
        <w:rPr>
          <w:rFonts w:eastAsia="Times New Roman" w:cs="Times New Roman"/>
        </w:rPr>
        <w:t>kohaselt kaetakse kauplemissüsteemi rakendamisega seotud kulud kauplemissüsteemi lubatud heitkoguse ühikute enampakkumise müügist saadud tuludest.</w:t>
      </w:r>
      <w:r w:rsidR="47E4F11A" w:rsidRPr="3AC64E2D">
        <w:rPr>
          <w:rFonts w:eastAsia="Times New Roman" w:cs="Times New Roman"/>
        </w:rPr>
        <w:t xml:space="preserve"> On oluline tagada, et Keskkonnaametile seadusest tulenevate ELi </w:t>
      </w:r>
      <w:proofErr w:type="spellStart"/>
      <w:r w:rsidR="47E4F11A" w:rsidRPr="3AC64E2D">
        <w:rPr>
          <w:rFonts w:eastAsia="Times New Roman" w:cs="Times New Roman"/>
        </w:rPr>
        <w:t>HKSi</w:t>
      </w:r>
      <w:proofErr w:type="spellEnd"/>
      <w:r w:rsidR="47E4F11A" w:rsidRPr="3AC64E2D">
        <w:rPr>
          <w:rFonts w:eastAsia="Times New Roman" w:cs="Times New Roman"/>
        </w:rPr>
        <w:t xml:space="preserve"> rakendamisega seotud t</w:t>
      </w:r>
      <w:r w:rsidR="061297C2" w:rsidRPr="3AC64E2D">
        <w:rPr>
          <w:rFonts w:eastAsia="Times New Roman" w:cs="Times New Roman"/>
        </w:rPr>
        <w:t>egevuste kulude katteks rahal</w:t>
      </w:r>
      <w:r w:rsidR="648AA5C9" w:rsidRPr="3AC64E2D">
        <w:rPr>
          <w:rFonts w:eastAsia="Times New Roman" w:cs="Times New Roman"/>
        </w:rPr>
        <w:t>iste vahendite eraldamise otsus tehakse ettevaatavalt pikaajalise</w:t>
      </w:r>
      <w:r w:rsidR="60992046" w:rsidRPr="3AC64E2D">
        <w:rPr>
          <w:rFonts w:eastAsia="Times New Roman" w:cs="Times New Roman"/>
        </w:rPr>
        <w:t>na</w:t>
      </w:r>
      <w:r w:rsidR="648AA5C9" w:rsidRPr="3AC64E2D">
        <w:rPr>
          <w:rFonts w:eastAsia="Times New Roman" w:cs="Times New Roman"/>
        </w:rPr>
        <w:t>, arvestades majanduse ja tööturu näitajaid.</w:t>
      </w:r>
    </w:p>
    <w:p w14:paraId="6A135A97" w14:textId="77777777" w:rsidR="00BB2B04" w:rsidRDefault="00BB2B04" w:rsidP="00007506">
      <w:pPr>
        <w:pStyle w:val="Standard"/>
        <w:tabs>
          <w:tab w:val="left" w:pos="1620"/>
        </w:tabs>
        <w:jc w:val="both"/>
        <w:rPr>
          <w:rFonts w:eastAsia="Times New Roman" w:cs="Times New Roman"/>
        </w:rPr>
      </w:pPr>
    </w:p>
    <w:p w14:paraId="5E802528" w14:textId="189D406D" w:rsidR="00007506" w:rsidRDefault="00BB2B04" w:rsidP="00BB2B04">
      <w:pPr>
        <w:pStyle w:val="Standard"/>
        <w:tabs>
          <w:tab w:val="left" w:pos="1620"/>
        </w:tabs>
        <w:jc w:val="both"/>
      </w:pPr>
      <w:r>
        <w:t xml:space="preserve">HKS2 lubade taotlemiseks, menetlemiseks ja väljastamiseks on vajalik 2024. aasta jooksul teostada IT-arendus </w:t>
      </w:r>
      <w:proofErr w:type="spellStart"/>
      <w:r>
        <w:t>KOTKASes</w:t>
      </w:r>
      <w:proofErr w:type="spellEnd"/>
      <w:r>
        <w:t xml:space="preserve"> vastavate funktsioonide loomiseks. </w:t>
      </w:r>
      <w:proofErr w:type="spellStart"/>
      <w:r>
        <w:t>KOTKASe</w:t>
      </w:r>
      <w:proofErr w:type="spellEnd"/>
      <w:r>
        <w:t xml:space="preserve"> arendustööd rahastatakse Kliimaministeeriumi valitsemisala IT-eelarvest ning sellega seotud kulud on </w:t>
      </w:r>
      <w:r w:rsidR="033B2574">
        <w:t xml:space="preserve">hinnanguliselt </w:t>
      </w:r>
      <w:r>
        <w:t>30 000 eurot.</w:t>
      </w:r>
      <w:r w:rsidR="0371E02D">
        <w:t xml:space="preserve"> </w:t>
      </w:r>
      <w:r>
        <w:t>Ei saa välistada, et seoses seire- ja aruandluskohustusega lisandub jooksvalt veel IT-arenduse vajadusi</w:t>
      </w:r>
      <w:r w:rsidR="104673DD">
        <w:t>. See selgub täiendava analüüsi käigus.</w:t>
      </w:r>
    </w:p>
    <w:p w14:paraId="15407EFD" w14:textId="77777777" w:rsidR="00BB2B04" w:rsidRPr="005907A2" w:rsidRDefault="00BB2B04" w:rsidP="00BB2B04">
      <w:pPr>
        <w:pStyle w:val="Standard"/>
        <w:tabs>
          <w:tab w:val="left" w:pos="1620"/>
        </w:tabs>
        <w:jc w:val="both"/>
        <w:rPr>
          <w:rFonts w:eastAsia="Times New Roman" w:cs="Times New Roman"/>
        </w:rPr>
      </w:pPr>
    </w:p>
    <w:p w14:paraId="751E5AAD" w14:textId="77777777" w:rsidR="00007506" w:rsidRPr="005907A2" w:rsidRDefault="00007506" w:rsidP="00007506">
      <w:pPr>
        <w:pStyle w:val="Standard"/>
        <w:jc w:val="both"/>
        <w:rPr>
          <w:rFonts w:eastAsia="Times New Roman" w:cs="Times New Roman"/>
          <w:b/>
          <w:bCs/>
        </w:rPr>
      </w:pPr>
      <w:r w:rsidRPr="3AC64E2D">
        <w:rPr>
          <w:rFonts w:eastAsia="Times New Roman" w:cs="Times New Roman"/>
          <w:b/>
          <w:bCs/>
        </w:rPr>
        <w:t>8. Rakendusaktid</w:t>
      </w:r>
    </w:p>
    <w:p w14:paraId="28899550" w14:textId="77777777" w:rsidR="00007506" w:rsidRPr="005907A2" w:rsidRDefault="00007506" w:rsidP="00007506">
      <w:pPr>
        <w:pStyle w:val="Standard"/>
        <w:jc w:val="both"/>
        <w:rPr>
          <w:rFonts w:eastAsia="Times New Roman" w:cs="Times New Roman"/>
        </w:rPr>
      </w:pPr>
    </w:p>
    <w:p w14:paraId="4131D848" w14:textId="77777777" w:rsidR="00007506" w:rsidRPr="005907A2" w:rsidRDefault="00007506" w:rsidP="00007506">
      <w:pPr>
        <w:pStyle w:val="Standard"/>
        <w:jc w:val="both"/>
        <w:rPr>
          <w:rFonts w:eastAsia="Times New Roman" w:cs="Times New Roman"/>
        </w:rPr>
      </w:pPr>
      <w:r w:rsidRPr="3AC64E2D">
        <w:rPr>
          <w:rFonts w:eastAsia="Times New Roman" w:cs="Times New Roman"/>
        </w:rPr>
        <w:t>1) Atmosfääriõhu kaitse seaduse muutmisega seoses muudetakse keskkonnaministri 7. detsembri 2016. a määrust nr 64 „Kasvuhoonegaaside heitkoguse ühikutega kauplemise kord“. Nimetatud määruse eelnõu kavand on esitatud seletuskirja lisas 2.</w:t>
      </w:r>
    </w:p>
    <w:p w14:paraId="781077E5" w14:textId="074FD99C" w:rsidR="007E4FC5" w:rsidRDefault="007E4FC5" w:rsidP="3AC64E2D">
      <w:pPr>
        <w:pStyle w:val="Standard"/>
        <w:jc w:val="both"/>
        <w:rPr>
          <w:rFonts w:eastAsia="Times New Roman" w:cs="Times New Roman"/>
        </w:rPr>
      </w:pPr>
    </w:p>
    <w:p w14:paraId="3496ED68" w14:textId="70113599" w:rsidR="007E4FC5" w:rsidRPr="005907A2" w:rsidRDefault="037B56A7" w:rsidP="00007506">
      <w:pPr>
        <w:pStyle w:val="Standard"/>
        <w:jc w:val="both"/>
        <w:rPr>
          <w:rFonts w:eastAsia="Times New Roman" w:cs="Times New Roman"/>
        </w:rPr>
      </w:pPr>
      <w:r w:rsidRPr="3AC64E2D">
        <w:rPr>
          <w:rFonts w:eastAsia="Times New Roman" w:cs="Times New Roman"/>
        </w:rPr>
        <w:t>2</w:t>
      </w:r>
      <w:r w:rsidR="007E4FC5" w:rsidRPr="3AC64E2D">
        <w:rPr>
          <w:rFonts w:eastAsia="Times New Roman" w:cs="Times New Roman"/>
        </w:rPr>
        <w:t xml:space="preserve">) Vabariigi Valitsuse määruse “Vabariigi Valitsuse 01.12.2016 määruse nr 134 „Kasvuhoonegaaside lubatud heitkoguse ühikutega kauplemise esimesse ja teise kauplemissüsteemi kuuluvate tegevusalade loetelu“ muutmine” Nimetatud määruse eelnõu kavand on esitatud seletuskirja lisas </w:t>
      </w:r>
      <w:r w:rsidR="67E5643B" w:rsidRPr="3AC64E2D">
        <w:rPr>
          <w:rFonts w:eastAsia="Times New Roman" w:cs="Times New Roman"/>
        </w:rPr>
        <w:t>3</w:t>
      </w:r>
      <w:r w:rsidR="007E4FC5" w:rsidRPr="3AC64E2D">
        <w:rPr>
          <w:rFonts w:eastAsia="Times New Roman" w:cs="Times New Roman"/>
        </w:rPr>
        <w:t>.</w:t>
      </w:r>
    </w:p>
    <w:p w14:paraId="582215DB" w14:textId="19FA196D" w:rsidR="3AC64E2D" w:rsidRDefault="3AC64E2D" w:rsidP="3AC64E2D">
      <w:pPr>
        <w:pStyle w:val="Standard"/>
        <w:jc w:val="both"/>
        <w:rPr>
          <w:rFonts w:eastAsia="Times New Roman" w:cs="Times New Roman"/>
        </w:rPr>
      </w:pPr>
    </w:p>
    <w:p w14:paraId="1EAA57E4" w14:textId="77E427EC" w:rsidR="4A3BD3F3" w:rsidRDefault="4A3BD3F3" w:rsidP="3AC64E2D">
      <w:pPr>
        <w:pStyle w:val="Standard"/>
        <w:jc w:val="both"/>
        <w:rPr>
          <w:rFonts w:eastAsia="Times New Roman" w:cs="Times New Roman"/>
        </w:rPr>
      </w:pPr>
      <w:r w:rsidRPr="3AC64E2D">
        <w:rPr>
          <w:rFonts w:eastAsia="Times New Roman" w:cs="Times New Roman"/>
        </w:rPr>
        <w:t>3) Keskkonnaministri määruse „ Keskkonnaministri 27.12.2016 määruse nr 86 „Välisõhku väljutatava süsinikdioksiidi heite arvutusliku määramise meetodid“ muutmine”. Nimetatud määruse eelnõu muudatus on esitatud</w:t>
      </w:r>
      <w:r w:rsidR="298E468C" w:rsidRPr="3AC64E2D">
        <w:rPr>
          <w:rFonts w:eastAsia="Times New Roman" w:cs="Times New Roman"/>
        </w:rPr>
        <w:t xml:space="preserve"> seletuskirja lisas 4.</w:t>
      </w:r>
    </w:p>
    <w:p w14:paraId="151281EC" w14:textId="591F4226" w:rsidR="3AC64E2D" w:rsidRDefault="3AC64E2D" w:rsidP="3AC64E2D">
      <w:pPr>
        <w:pStyle w:val="Standard"/>
        <w:jc w:val="both"/>
        <w:rPr>
          <w:rFonts w:eastAsia="Times New Roman" w:cs="Times New Roman"/>
        </w:rPr>
      </w:pPr>
    </w:p>
    <w:p w14:paraId="2B6A1E58" w14:textId="2961699B" w:rsidR="0D75A30A" w:rsidRPr="005907A2" w:rsidRDefault="0D75A30A" w:rsidP="0D75A30A">
      <w:pPr>
        <w:pStyle w:val="Standard"/>
        <w:jc w:val="both"/>
        <w:rPr>
          <w:rStyle w:val="Hperlink"/>
          <w:rFonts w:eastAsia="Times New Roman" w:cs="Times New Roman"/>
        </w:rPr>
      </w:pPr>
    </w:p>
    <w:p w14:paraId="158F77D9" w14:textId="77777777" w:rsidR="00007506" w:rsidRPr="005907A2" w:rsidRDefault="00007506" w:rsidP="00007506">
      <w:pPr>
        <w:pStyle w:val="Standard"/>
        <w:jc w:val="both"/>
        <w:rPr>
          <w:rFonts w:eastAsia="Times New Roman" w:cs="Times New Roman"/>
        </w:rPr>
      </w:pPr>
    </w:p>
    <w:p w14:paraId="3BF584FE" w14:textId="77777777" w:rsidR="00007506" w:rsidRPr="005907A2" w:rsidRDefault="00007506" w:rsidP="00007506">
      <w:pPr>
        <w:pStyle w:val="Standard"/>
        <w:tabs>
          <w:tab w:val="left" w:pos="426"/>
        </w:tabs>
        <w:spacing w:line="255" w:lineRule="atLeast"/>
        <w:ind w:right="-15"/>
        <w:jc w:val="both"/>
        <w:rPr>
          <w:rFonts w:eastAsia="Times New Roman" w:cs="Times New Roman"/>
          <w:b/>
          <w:bCs/>
        </w:rPr>
      </w:pPr>
      <w:r w:rsidRPr="3AC64E2D">
        <w:rPr>
          <w:rFonts w:eastAsia="Times New Roman" w:cs="Times New Roman"/>
          <w:b/>
          <w:bCs/>
        </w:rPr>
        <w:t>9. Seaduse jõustumine</w:t>
      </w:r>
    </w:p>
    <w:p w14:paraId="54FBD0D9" w14:textId="77777777" w:rsidR="00007506" w:rsidRPr="005907A2" w:rsidRDefault="00007506" w:rsidP="00007506">
      <w:pPr>
        <w:pStyle w:val="Standard"/>
        <w:autoSpaceDE w:val="0"/>
        <w:jc w:val="both"/>
        <w:rPr>
          <w:rFonts w:cs="Times New Roman"/>
        </w:rPr>
      </w:pPr>
    </w:p>
    <w:p w14:paraId="5B880719" w14:textId="55C02141" w:rsidR="00007506" w:rsidRPr="005907A2" w:rsidRDefault="00007506" w:rsidP="00007506">
      <w:pPr>
        <w:pStyle w:val="Standard"/>
        <w:autoSpaceDE w:val="0"/>
        <w:jc w:val="both"/>
        <w:rPr>
          <w:rFonts w:cs="Times New Roman"/>
        </w:rPr>
      </w:pPr>
      <w:r w:rsidRPr="3AC64E2D">
        <w:rPr>
          <w:rFonts w:cs="Times New Roman"/>
        </w:rPr>
        <w:t>Paragrahvi 2 lõike 1 kohaselt jõustub seadus</w:t>
      </w:r>
      <w:r w:rsidR="007C056A" w:rsidRPr="3AC64E2D">
        <w:rPr>
          <w:rFonts w:cs="Times New Roman"/>
        </w:rPr>
        <w:t xml:space="preserve"> </w:t>
      </w:r>
      <w:r w:rsidR="007C056A" w:rsidRPr="004A4699">
        <w:rPr>
          <w:rFonts w:cs="Times New Roman"/>
          <w:shd w:val="clear" w:color="auto" w:fill="D9D9D9" w:themeFill="background1" w:themeFillShade="D9"/>
        </w:rPr>
        <w:t>01.jaanuaril 202</w:t>
      </w:r>
      <w:r w:rsidR="00843B65" w:rsidRPr="004A4699">
        <w:rPr>
          <w:rFonts w:cs="Times New Roman"/>
          <w:shd w:val="clear" w:color="auto" w:fill="D9D9D9" w:themeFill="background1" w:themeFillShade="D9"/>
        </w:rPr>
        <w:t>4</w:t>
      </w:r>
      <w:r w:rsidRPr="3AC64E2D">
        <w:rPr>
          <w:rFonts w:cs="Times New Roman"/>
        </w:rPr>
        <w:t>, mis on direktiivi</w:t>
      </w:r>
      <w:r w:rsidR="5D6FADF6" w:rsidRPr="3AC64E2D">
        <w:rPr>
          <w:rFonts w:cs="Times New Roman"/>
        </w:rPr>
        <w:t xml:space="preserve"> 2023/959</w:t>
      </w:r>
      <w:r w:rsidRPr="3AC64E2D">
        <w:rPr>
          <w:rFonts w:cs="Times New Roman"/>
        </w:rPr>
        <w:t xml:space="preserve"> ülevõtmise tähtaeg.</w:t>
      </w:r>
    </w:p>
    <w:p w14:paraId="076D6A24" w14:textId="77777777" w:rsidR="00737AF9" w:rsidRPr="005907A2" w:rsidRDefault="00737AF9" w:rsidP="00007506">
      <w:pPr>
        <w:pStyle w:val="Standard"/>
        <w:autoSpaceDE w:val="0"/>
        <w:jc w:val="both"/>
        <w:rPr>
          <w:rFonts w:cs="Times New Roman"/>
        </w:rPr>
      </w:pPr>
    </w:p>
    <w:p w14:paraId="52B0BB0B" w14:textId="77777777" w:rsidR="00737AF9" w:rsidRPr="005907A2" w:rsidRDefault="00737AF9" w:rsidP="00007506">
      <w:pPr>
        <w:pStyle w:val="Standard"/>
        <w:autoSpaceDE w:val="0"/>
        <w:jc w:val="both"/>
        <w:rPr>
          <w:lang w:bidi="et-EE"/>
        </w:rPr>
      </w:pPr>
    </w:p>
    <w:p w14:paraId="47A79F6A" w14:textId="77777777" w:rsidR="00007506" w:rsidRPr="005907A2" w:rsidRDefault="00007506" w:rsidP="00007506">
      <w:pPr>
        <w:pStyle w:val="Standard"/>
        <w:autoSpaceDE w:val="0"/>
        <w:jc w:val="both"/>
        <w:rPr>
          <w:rFonts w:eastAsia="Times New Roman" w:cs="Times New Roman"/>
          <w:b/>
          <w:bCs/>
        </w:rPr>
      </w:pPr>
      <w:r w:rsidRPr="3AC64E2D">
        <w:rPr>
          <w:rFonts w:eastAsia="Times New Roman" w:cs="Times New Roman"/>
          <w:b/>
          <w:bCs/>
        </w:rPr>
        <w:lastRenderedPageBreak/>
        <w:t>10. Seaduseelnõu kooskõlastamine, huvirühmade kaasamine ja avalik konsultatsioon</w:t>
      </w:r>
    </w:p>
    <w:p w14:paraId="049B6DBE" w14:textId="77777777" w:rsidR="00007506" w:rsidRPr="005907A2" w:rsidRDefault="00007506" w:rsidP="00007506">
      <w:pPr>
        <w:pStyle w:val="Standard"/>
        <w:autoSpaceDE w:val="0"/>
        <w:jc w:val="both"/>
        <w:rPr>
          <w:rFonts w:eastAsia="Times New Roman" w:cs="Times New Roman"/>
          <w:b/>
          <w:bCs/>
        </w:rPr>
      </w:pPr>
    </w:p>
    <w:p w14:paraId="59CDC965" w14:textId="18C6D11F" w:rsidR="00007506" w:rsidRPr="005907A2" w:rsidRDefault="005735B5" w:rsidP="00007506">
      <w:pPr>
        <w:pStyle w:val="Standard"/>
        <w:autoSpaceDE w:val="0"/>
        <w:jc w:val="both"/>
      </w:pPr>
      <w:r w:rsidRPr="3AC64E2D">
        <w:rPr>
          <w:rFonts w:eastAsia="Times New Roman" w:cs="Times New Roman"/>
        </w:rPr>
        <w:t>Seaduseelnõu kooskõlastata</w:t>
      </w:r>
      <w:r w:rsidR="5F7137E3" w:rsidRPr="3AC64E2D">
        <w:rPr>
          <w:rFonts w:eastAsia="Times New Roman" w:cs="Times New Roman"/>
        </w:rPr>
        <w:t>kse</w:t>
      </w:r>
      <w:r w:rsidR="00007506" w:rsidRPr="3AC64E2D">
        <w:rPr>
          <w:rFonts w:eastAsia="Times New Roman" w:cs="Times New Roman"/>
        </w:rPr>
        <w:t xml:space="preserve"> Majandus- ja Kommunikatsiooniministeeriumi, </w:t>
      </w:r>
      <w:r w:rsidR="1D3979BA" w:rsidRPr="3AC64E2D">
        <w:rPr>
          <w:rFonts w:eastAsia="Times New Roman" w:cs="Times New Roman"/>
        </w:rPr>
        <w:t>Regionaa</w:t>
      </w:r>
      <w:r w:rsidR="00F866CC" w:rsidRPr="3AC64E2D">
        <w:rPr>
          <w:rFonts w:eastAsia="Times New Roman" w:cs="Times New Roman"/>
        </w:rPr>
        <w:t>l</w:t>
      </w:r>
      <w:r w:rsidR="1D3979BA" w:rsidRPr="3AC64E2D">
        <w:rPr>
          <w:rFonts w:eastAsia="Times New Roman" w:cs="Times New Roman"/>
        </w:rPr>
        <w:t xml:space="preserve">- ja </w:t>
      </w:r>
      <w:r w:rsidR="00F866CC" w:rsidRPr="3AC64E2D">
        <w:rPr>
          <w:rFonts w:eastAsia="Times New Roman" w:cs="Times New Roman"/>
        </w:rPr>
        <w:t>põllumajandusministeeriumi</w:t>
      </w:r>
      <w:r w:rsidR="1D3979BA" w:rsidRPr="3AC64E2D">
        <w:rPr>
          <w:rFonts w:eastAsia="Times New Roman" w:cs="Times New Roman"/>
        </w:rPr>
        <w:t>,</w:t>
      </w:r>
      <w:r w:rsidR="00007506">
        <w:t xml:space="preserve"> Rahandusministeeriumi</w:t>
      </w:r>
      <w:r w:rsidR="00291A66">
        <w:t xml:space="preserve">, </w:t>
      </w:r>
      <w:r w:rsidR="00007506">
        <w:t>Sotsiaalministeeriumi</w:t>
      </w:r>
      <w:r w:rsidR="00291A66">
        <w:t xml:space="preserve"> ja Justiitsministeeriumiga</w:t>
      </w:r>
      <w:r w:rsidR="00007506">
        <w:t xml:space="preserve"> </w:t>
      </w:r>
      <w:r w:rsidR="00007506" w:rsidRPr="3AC64E2D">
        <w:rPr>
          <w:color w:val="000000" w:themeColor="text1"/>
        </w:rPr>
        <w:t>õigusaktide eelnõude infosüsteemis EIS</w:t>
      </w:r>
      <w:r w:rsidR="00007506" w:rsidRPr="3AC64E2D">
        <w:rPr>
          <w:rFonts w:eastAsia="Times New Roman" w:cs="Times New Roman"/>
        </w:rPr>
        <w:t xml:space="preserve">. </w:t>
      </w:r>
      <w:r w:rsidR="00007506">
        <w:t>Seaduseelnõu saadet</w:t>
      </w:r>
      <w:r w:rsidR="23F88157">
        <w:t>akse</w:t>
      </w:r>
      <w:r w:rsidR="00007506">
        <w:t xml:space="preserve"> teadmiseks Keskkonnaametile, </w:t>
      </w:r>
      <w:r w:rsidR="00665F91">
        <w:t xml:space="preserve">Transpordiametile, </w:t>
      </w:r>
      <w:r w:rsidR="00007506">
        <w:t xml:space="preserve">Eesti Kaubandus-Tööstuskojale, Eesti Taastuvenergia Kojale, Eesti Keskkonnajuhtimise Assotsiatsioonile ja ELi </w:t>
      </w:r>
      <w:proofErr w:type="spellStart"/>
      <w:r w:rsidR="00007506">
        <w:t>HKSi</w:t>
      </w:r>
      <w:proofErr w:type="spellEnd"/>
      <w:r w:rsidR="00007506">
        <w:t xml:space="preserve"> osalistele e-kirjaga.</w:t>
      </w:r>
      <w:r>
        <w:t xml:space="preserve"> </w:t>
      </w:r>
    </w:p>
    <w:p w14:paraId="46B40A72" w14:textId="77777777" w:rsidR="00007506" w:rsidRPr="005907A2" w:rsidRDefault="00007506" w:rsidP="0D75A30A">
      <w:pPr>
        <w:jc w:val="both"/>
        <w:rPr>
          <w:rFonts w:eastAsia="Times New Roman" w:cs="Times New Roman"/>
          <w:kern w:val="3"/>
          <w:lang w:eastAsia="et-EE"/>
        </w:rPr>
      </w:pPr>
      <w:r w:rsidRPr="3AC64E2D">
        <w:rPr>
          <w:rFonts w:eastAsia="Times New Roman" w:cs="Times New Roman"/>
        </w:rPr>
        <w:br w:type="page"/>
      </w:r>
    </w:p>
    <w:p w14:paraId="29AF4D44" w14:textId="381C2D60" w:rsidR="0D75A30A" w:rsidRPr="005907A2" w:rsidRDefault="0D75A30A" w:rsidP="0D75A30A">
      <w:pPr>
        <w:jc w:val="both"/>
        <w:rPr>
          <w:rFonts w:eastAsia="Times New Roman" w:cs="Times New Roman"/>
        </w:rPr>
      </w:pPr>
    </w:p>
    <w:p w14:paraId="0401A0B1" w14:textId="77777777" w:rsidR="00007506" w:rsidRPr="005907A2" w:rsidRDefault="00007506" w:rsidP="00007506">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Atmosfääriõhu kaitse seaduse </w:t>
      </w:r>
    </w:p>
    <w:p w14:paraId="4D7E61A5" w14:textId="77777777" w:rsidR="00007506" w:rsidRPr="005907A2" w:rsidRDefault="00007506" w:rsidP="00007506">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muutmise seaduse eelnõu seletuskirja </w:t>
      </w:r>
    </w:p>
    <w:p w14:paraId="0474CB64" w14:textId="77777777" w:rsidR="00007506" w:rsidRPr="005907A2" w:rsidRDefault="00007506" w:rsidP="00007506">
      <w:pPr>
        <w:spacing w:after="0"/>
        <w:jc w:val="right"/>
        <w:rPr>
          <w:rFonts w:ascii="Times New Roman" w:hAnsi="Times New Roman" w:cs="Times New Roman"/>
          <w:sz w:val="24"/>
          <w:szCs w:val="24"/>
        </w:rPr>
      </w:pPr>
      <w:r w:rsidRPr="3AC64E2D">
        <w:rPr>
          <w:rFonts w:ascii="Times New Roman" w:hAnsi="Times New Roman" w:cs="Times New Roman"/>
          <w:sz w:val="24"/>
          <w:szCs w:val="24"/>
        </w:rPr>
        <w:t>lisa 1</w:t>
      </w:r>
    </w:p>
    <w:p w14:paraId="0FAB63A5" w14:textId="77777777" w:rsidR="00007506" w:rsidRPr="005907A2" w:rsidRDefault="00007506" w:rsidP="00007506">
      <w:pPr>
        <w:spacing w:after="0"/>
        <w:jc w:val="both"/>
        <w:rPr>
          <w:rFonts w:ascii="Times New Roman" w:hAnsi="Times New Roman" w:cs="Times New Roman"/>
          <w:sz w:val="24"/>
          <w:szCs w:val="24"/>
        </w:rPr>
      </w:pPr>
    </w:p>
    <w:p w14:paraId="3D1A59C7" w14:textId="3E0D6D8F" w:rsidR="00007506" w:rsidRPr="005907A2" w:rsidRDefault="00007506" w:rsidP="00007506">
      <w:pPr>
        <w:spacing w:after="0"/>
        <w:jc w:val="both"/>
        <w:rPr>
          <w:rFonts w:ascii="Times New Roman" w:hAnsi="Times New Roman" w:cs="Times New Roman"/>
          <w:b/>
          <w:bCs/>
          <w:sz w:val="24"/>
          <w:szCs w:val="24"/>
        </w:rPr>
      </w:pPr>
      <w:r w:rsidRPr="3AC64E2D">
        <w:rPr>
          <w:rFonts w:ascii="Times New Roman" w:hAnsi="Times New Roman" w:cs="Times New Roman"/>
          <w:b/>
          <w:bCs/>
          <w:sz w:val="24"/>
          <w:szCs w:val="24"/>
        </w:rPr>
        <w:t xml:space="preserve">Euroopa Liidu direktiivi (EL) </w:t>
      </w:r>
      <w:r w:rsidR="00E22099" w:rsidRPr="3AC64E2D">
        <w:rPr>
          <w:rFonts w:ascii="Times New Roman" w:hAnsi="Times New Roman" w:cs="Times New Roman"/>
          <w:b/>
          <w:bCs/>
          <w:sz w:val="24"/>
          <w:szCs w:val="24"/>
        </w:rPr>
        <w:t>2023/959</w:t>
      </w:r>
      <w:r w:rsidR="00C978E5" w:rsidRPr="3AC64E2D">
        <w:rPr>
          <w:rFonts w:ascii="Times New Roman" w:hAnsi="Times New Roman" w:cs="Times New Roman"/>
          <w:b/>
          <w:bCs/>
          <w:sz w:val="24"/>
          <w:szCs w:val="24"/>
        </w:rPr>
        <w:t xml:space="preserve"> </w:t>
      </w:r>
      <w:r w:rsidRPr="3AC64E2D">
        <w:rPr>
          <w:rFonts w:ascii="Times New Roman" w:hAnsi="Times New Roman" w:cs="Times New Roman"/>
          <w:b/>
          <w:bCs/>
          <w:sz w:val="24"/>
          <w:szCs w:val="24"/>
        </w:rPr>
        <w:t>ja Eesti õigusakti vastavustabel</w:t>
      </w:r>
    </w:p>
    <w:p w14:paraId="36F300E8" w14:textId="77777777" w:rsidR="00007506" w:rsidRPr="005907A2" w:rsidRDefault="00007506" w:rsidP="00007506">
      <w:pPr>
        <w:pStyle w:val="Standard"/>
        <w:tabs>
          <w:tab w:val="left" w:pos="720"/>
        </w:tabs>
        <w:autoSpaceDE w:val="0"/>
        <w:jc w:val="both"/>
        <w:rPr>
          <w:rFonts w:eastAsia="Calibri, 'Century Gothic'" w:cs="Calibri, 'Century Gothic'"/>
          <w:b/>
          <w:bCs/>
        </w:rPr>
      </w:pPr>
    </w:p>
    <w:tbl>
      <w:tblPr>
        <w:tblStyle w:val="Kontuurtabel"/>
        <w:tblW w:w="9606" w:type="dxa"/>
        <w:tblLook w:val="04A0" w:firstRow="1" w:lastRow="0" w:firstColumn="1" w:lastColumn="0" w:noHBand="0" w:noVBand="1"/>
      </w:tblPr>
      <w:tblGrid>
        <w:gridCol w:w="2055"/>
        <w:gridCol w:w="1314"/>
        <w:gridCol w:w="2693"/>
        <w:gridCol w:w="3544"/>
      </w:tblGrid>
      <w:tr w:rsidR="00007506" w:rsidRPr="005907A2" w14:paraId="3F1230C3" w14:textId="77777777" w:rsidTr="3AC64E2D">
        <w:tc>
          <w:tcPr>
            <w:tcW w:w="2055" w:type="dxa"/>
            <w:tcBorders>
              <w:top w:val="single" w:sz="4" w:space="0" w:color="auto"/>
              <w:left w:val="single" w:sz="4" w:space="0" w:color="auto"/>
              <w:bottom w:val="single" w:sz="4" w:space="0" w:color="auto"/>
              <w:right w:val="single" w:sz="4" w:space="0" w:color="auto"/>
            </w:tcBorders>
            <w:hideMark/>
          </w:tcPr>
          <w:p w14:paraId="2376A76A" w14:textId="77777777" w:rsidR="00007506" w:rsidRPr="005907A2"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br w:type="page"/>
            </w:r>
            <w:r w:rsidRPr="3AC64E2D">
              <w:rPr>
                <w:sz w:val="24"/>
                <w:szCs w:val="24"/>
              </w:rPr>
              <w:t>ELi õigusakti norm</w:t>
            </w:r>
          </w:p>
        </w:tc>
        <w:tc>
          <w:tcPr>
            <w:tcW w:w="1314" w:type="dxa"/>
            <w:tcBorders>
              <w:top w:val="single" w:sz="4" w:space="0" w:color="auto"/>
              <w:left w:val="single" w:sz="4" w:space="0" w:color="auto"/>
              <w:bottom w:val="single" w:sz="4" w:space="0" w:color="auto"/>
              <w:right w:val="single" w:sz="4" w:space="0" w:color="auto"/>
            </w:tcBorders>
            <w:hideMark/>
          </w:tcPr>
          <w:p w14:paraId="1A014CE6" w14:textId="77777777" w:rsidR="00007506" w:rsidRPr="005907A2"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ELi õigusakti normi ülevõtmise kohustus</w:t>
            </w:r>
          </w:p>
        </w:tc>
        <w:tc>
          <w:tcPr>
            <w:tcW w:w="2693" w:type="dxa"/>
            <w:tcBorders>
              <w:top w:val="single" w:sz="4" w:space="0" w:color="auto"/>
              <w:left w:val="single" w:sz="4" w:space="0" w:color="auto"/>
              <w:bottom w:val="single" w:sz="4" w:space="0" w:color="auto"/>
              <w:right w:val="single" w:sz="4" w:space="0" w:color="auto"/>
            </w:tcBorders>
            <w:hideMark/>
          </w:tcPr>
          <w:p w14:paraId="3EEFE0A8" w14:textId="77777777" w:rsidR="00007506" w:rsidRPr="005907A2"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ELi õigusakti normi sisuliseks rakendamiseks kehtestatavad ja muudetavad riigisisesed normid</w:t>
            </w:r>
          </w:p>
        </w:tc>
        <w:tc>
          <w:tcPr>
            <w:tcW w:w="3544" w:type="dxa"/>
            <w:tcBorders>
              <w:top w:val="single" w:sz="4" w:space="0" w:color="auto"/>
              <w:left w:val="single" w:sz="4" w:space="0" w:color="auto"/>
              <w:bottom w:val="single" w:sz="4" w:space="0" w:color="auto"/>
              <w:right w:val="single" w:sz="4" w:space="0" w:color="auto"/>
            </w:tcBorders>
            <w:hideMark/>
          </w:tcPr>
          <w:p w14:paraId="138A635A" w14:textId="77777777" w:rsidR="00007506" w:rsidRPr="005907A2"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Kommentaarid</w:t>
            </w:r>
          </w:p>
        </w:tc>
      </w:tr>
      <w:tr w:rsidR="3F04E9C4" w14:paraId="175591EE"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53B89DD7" w14:textId="30512AA2" w:rsidR="782CF55E" w:rsidRDefault="2EB283B9" w:rsidP="3F04E9C4">
            <w:pPr>
              <w:jc w:val="both"/>
              <w:rPr>
                <w:sz w:val="24"/>
                <w:szCs w:val="24"/>
                <w:lang w:eastAsia="et-EE"/>
              </w:rPr>
            </w:pPr>
            <w:r w:rsidRPr="3AC64E2D">
              <w:rPr>
                <w:sz w:val="24"/>
                <w:szCs w:val="24"/>
              </w:rPr>
              <w:t>Artikli 2 lõige 1</w:t>
            </w:r>
          </w:p>
        </w:tc>
        <w:tc>
          <w:tcPr>
            <w:tcW w:w="1314" w:type="dxa"/>
            <w:tcBorders>
              <w:top w:val="single" w:sz="4" w:space="0" w:color="auto"/>
              <w:left w:val="single" w:sz="4" w:space="0" w:color="auto"/>
              <w:bottom w:val="single" w:sz="4" w:space="0" w:color="auto"/>
              <w:right w:val="single" w:sz="4" w:space="0" w:color="auto"/>
            </w:tcBorders>
          </w:tcPr>
          <w:p w14:paraId="43EDA588" w14:textId="2F30D638" w:rsidR="782CF55E" w:rsidRDefault="2EB283B9"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4534A6AF" w14:textId="5D5883FD" w:rsidR="5E4ECDB6" w:rsidRDefault="4A8A40A0" w:rsidP="3F04E9C4">
            <w:pPr>
              <w:jc w:val="both"/>
              <w:rPr>
                <w:sz w:val="24"/>
                <w:szCs w:val="24"/>
                <w:lang w:eastAsia="et-EE"/>
              </w:rPr>
            </w:pPr>
            <w:r w:rsidRPr="3AC64E2D">
              <w:rPr>
                <w:sz w:val="24"/>
                <w:szCs w:val="24"/>
              </w:rPr>
              <w:t>Määruse nr 134 § 1</w:t>
            </w:r>
          </w:p>
        </w:tc>
        <w:tc>
          <w:tcPr>
            <w:tcW w:w="3544" w:type="dxa"/>
            <w:tcBorders>
              <w:top w:val="single" w:sz="4" w:space="0" w:color="auto"/>
              <w:left w:val="single" w:sz="4" w:space="0" w:color="auto"/>
              <w:bottom w:val="single" w:sz="4" w:space="0" w:color="auto"/>
              <w:right w:val="single" w:sz="4" w:space="0" w:color="auto"/>
            </w:tcBorders>
          </w:tcPr>
          <w:p w14:paraId="1A7A7117" w14:textId="7C9307F8" w:rsidR="782CF55E" w:rsidRDefault="2EB283B9"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 xml:space="preserve">Kehtestatakse eelnõukohase </w:t>
            </w:r>
            <w:r w:rsidR="2282C956" w:rsidRPr="3AC64E2D">
              <w:rPr>
                <w:sz w:val="24"/>
                <w:szCs w:val="24"/>
              </w:rPr>
              <w:t>määrusega</w:t>
            </w:r>
          </w:p>
        </w:tc>
      </w:tr>
      <w:tr w:rsidR="3F04E9C4" w14:paraId="59E84580"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0FE1ADDB" w14:textId="5264247C" w:rsidR="131A9DAE" w:rsidRDefault="24DDA15C" w:rsidP="3F04E9C4">
            <w:pPr>
              <w:jc w:val="both"/>
              <w:rPr>
                <w:sz w:val="24"/>
                <w:szCs w:val="24"/>
                <w:lang w:eastAsia="et-EE"/>
              </w:rPr>
            </w:pPr>
            <w:r w:rsidRPr="3AC64E2D">
              <w:rPr>
                <w:sz w:val="24"/>
                <w:szCs w:val="24"/>
              </w:rPr>
              <w:t>Artikli 3 punkt b</w:t>
            </w:r>
          </w:p>
        </w:tc>
        <w:tc>
          <w:tcPr>
            <w:tcW w:w="1314" w:type="dxa"/>
            <w:tcBorders>
              <w:top w:val="single" w:sz="4" w:space="0" w:color="auto"/>
              <w:left w:val="single" w:sz="4" w:space="0" w:color="auto"/>
              <w:bottom w:val="single" w:sz="4" w:space="0" w:color="auto"/>
              <w:right w:val="single" w:sz="4" w:space="0" w:color="auto"/>
            </w:tcBorders>
          </w:tcPr>
          <w:p w14:paraId="55C5DFA8" w14:textId="2A1AE7C2" w:rsidR="131A9DAE" w:rsidRDefault="24DDA15C" w:rsidP="3F04E9C4">
            <w:pPr>
              <w:jc w:val="both"/>
              <w:rPr>
                <w:sz w:val="24"/>
                <w:szCs w:val="24"/>
                <w:lang w:eastAsia="et-EE"/>
              </w:rPr>
            </w:pPr>
            <w:r w:rsidRPr="3AC64E2D">
              <w:rPr>
                <w:sz w:val="24"/>
                <w:szCs w:val="24"/>
              </w:rPr>
              <w:t>Jah</w:t>
            </w:r>
          </w:p>
          <w:p w14:paraId="187B7766" w14:textId="1235CC10" w:rsidR="3F04E9C4" w:rsidRDefault="3F04E9C4" w:rsidP="3F04E9C4">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415B626E" w14:textId="1838E865" w:rsidR="131A9DAE" w:rsidRDefault="24DDA15C"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proofErr w:type="spellStart"/>
            <w:r w:rsidRPr="3AC64E2D">
              <w:rPr>
                <w:sz w:val="24"/>
                <w:szCs w:val="24"/>
              </w:rPr>
              <w:t>AÕKSi</w:t>
            </w:r>
            <w:proofErr w:type="spellEnd"/>
            <w:r w:rsidRPr="3AC64E2D">
              <w:rPr>
                <w:sz w:val="24"/>
                <w:szCs w:val="24"/>
              </w:rPr>
              <w:t xml:space="preserve"> § 133</w:t>
            </w:r>
          </w:p>
          <w:p w14:paraId="337EFDA2" w14:textId="101B0694"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0ABC3D6B" w14:textId="7E629D74" w:rsidR="131A9DAE" w:rsidRDefault="24DDA15C"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68F284D6"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2751D632" w14:textId="192A382E" w:rsidR="377F0E15" w:rsidRDefault="5E01861A" w:rsidP="3F04E9C4">
            <w:pPr>
              <w:jc w:val="both"/>
              <w:rPr>
                <w:sz w:val="24"/>
                <w:szCs w:val="24"/>
                <w:lang w:eastAsia="et-EE"/>
              </w:rPr>
            </w:pPr>
            <w:r w:rsidRPr="3AC64E2D">
              <w:rPr>
                <w:sz w:val="24"/>
                <w:szCs w:val="24"/>
              </w:rPr>
              <w:t>Artikli 3 punkt d</w:t>
            </w:r>
          </w:p>
        </w:tc>
        <w:tc>
          <w:tcPr>
            <w:tcW w:w="1314" w:type="dxa"/>
            <w:tcBorders>
              <w:top w:val="single" w:sz="4" w:space="0" w:color="auto"/>
              <w:left w:val="single" w:sz="4" w:space="0" w:color="auto"/>
              <w:bottom w:val="single" w:sz="4" w:space="0" w:color="auto"/>
              <w:right w:val="single" w:sz="4" w:space="0" w:color="auto"/>
            </w:tcBorders>
          </w:tcPr>
          <w:p w14:paraId="79893188" w14:textId="2A1AE7C2" w:rsidR="377F0E15" w:rsidRDefault="5E01861A"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51D4699" w14:textId="3F63D2C8" w:rsidR="377F0E15" w:rsidRDefault="5E01861A"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roofErr w:type="spellStart"/>
            <w:r w:rsidRPr="3AC64E2D">
              <w:rPr>
                <w:sz w:val="24"/>
                <w:szCs w:val="24"/>
              </w:rPr>
              <w:t>AÕKSi</w:t>
            </w:r>
            <w:proofErr w:type="spellEnd"/>
            <w:r w:rsidRPr="3AC64E2D">
              <w:rPr>
                <w:sz w:val="24"/>
                <w:szCs w:val="24"/>
              </w:rPr>
              <w:t xml:space="preserve"> § 144</w:t>
            </w:r>
            <w:r w:rsidRPr="3AC64E2D">
              <w:rPr>
                <w:sz w:val="24"/>
                <w:szCs w:val="24"/>
                <w:vertAlign w:val="superscript"/>
              </w:rPr>
              <w:t>1</w:t>
            </w:r>
          </w:p>
          <w:p w14:paraId="17E3647E" w14:textId="3DA97237"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2181EDC2" w14:textId="6ABA8E5D" w:rsidR="377F0E15" w:rsidRDefault="5E01861A"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3437D120"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66D056B6" w14:textId="03999946" w:rsidR="1FDAA0C9" w:rsidRDefault="1824DE8E" w:rsidP="3F04E9C4">
            <w:pPr>
              <w:rPr>
                <w:sz w:val="24"/>
                <w:szCs w:val="24"/>
                <w:lang w:val="en-IE"/>
              </w:rPr>
            </w:pPr>
            <w:r w:rsidRPr="3AC64E2D">
              <w:rPr>
                <w:sz w:val="24"/>
                <w:szCs w:val="24"/>
              </w:rPr>
              <w:t xml:space="preserve">Artikli 3 punkt w </w:t>
            </w:r>
          </w:p>
        </w:tc>
        <w:tc>
          <w:tcPr>
            <w:tcW w:w="1314" w:type="dxa"/>
            <w:tcBorders>
              <w:top w:val="single" w:sz="4" w:space="0" w:color="auto"/>
              <w:left w:val="single" w:sz="4" w:space="0" w:color="auto"/>
              <w:bottom w:val="single" w:sz="4" w:space="0" w:color="auto"/>
              <w:right w:val="single" w:sz="4" w:space="0" w:color="auto"/>
            </w:tcBorders>
          </w:tcPr>
          <w:p w14:paraId="2E561A4B" w14:textId="5FB0FCC9" w:rsidR="1FDAA0C9" w:rsidRDefault="1824DE8E" w:rsidP="3F04E9C4">
            <w:pPr>
              <w:jc w:val="both"/>
              <w:rPr>
                <w:sz w:val="24"/>
                <w:szCs w:val="24"/>
                <w:lang w:eastAsia="et-EE"/>
              </w:rPr>
            </w:pPr>
            <w:r w:rsidRPr="3AC64E2D">
              <w:rPr>
                <w:sz w:val="24"/>
                <w:szCs w:val="24"/>
              </w:rPr>
              <w:t>Jah</w:t>
            </w:r>
          </w:p>
          <w:p w14:paraId="31AB4CBA" w14:textId="21C4509C" w:rsidR="3F04E9C4" w:rsidRDefault="3F04E9C4" w:rsidP="3F04E9C4">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2AFE9AFB" w14:textId="1D4BD581" w:rsidR="614F4EC8" w:rsidRDefault="19DCC11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roofErr w:type="spellStart"/>
            <w:r w:rsidRPr="3AC64E2D">
              <w:rPr>
                <w:sz w:val="24"/>
                <w:szCs w:val="24"/>
              </w:rPr>
              <w:t>AÕKSi</w:t>
            </w:r>
            <w:proofErr w:type="spellEnd"/>
            <w:r w:rsidRPr="3AC64E2D">
              <w:rPr>
                <w:sz w:val="24"/>
                <w:szCs w:val="24"/>
              </w:rPr>
              <w:t xml:space="preserve"> § 141</w:t>
            </w:r>
            <w:r w:rsidRPr="3AC64E2D">
              <w:rPr>
                <w:sz w:val="24"/>
                <w:szCs w:val="24"/>
                <w:vertAlign w:val="superscript"/>
              </w:rPr>
              <w:t>1</w:t>
            </w:r>
          </w:p>
          <w:p w14:paraId="65D7AC80" w14:textId="47C3F981"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31F6B61B" w14:textId="661581F7" w:rsidR="614F4EC8" w:rsidRDefault="19DCC11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97E0C25"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3855E76F" w14:textId="1C919D77" w:rsidR="1FDAA0C9" w:rsidRDefault="1824DE8E" w:rsidP="3F04E9C4">
            <w:pPr>
              <w:rPr>
                <w:sz w:val="24"/>
                <w:szCs w:val="24"/>
                <w:lang w:val="en-IE"/>
              </w:rPr>
            </w:pPr>
            <w:r w:rsidRPr="3AC64E2D">
              <w:rPr>
                <w:sz w:val="24"/>
                <w:szCs w:val="24"/>
              </w:rPr>
              <w:t xml:space="preserve">Artikli 3 punkt x </w:t>
            </w:r>
          </w:p>
        </w:tc>
        <w:tc>
          <w:tcPr>
            <w:tcW w:w="1314" w:type="dxa"/>
            <w:tcBorders>
              <w:top w:val="single" w:sz="4" w:space="0" w:color="auto"/>
              <w:left w:val="single" w:sz="4" w:space="0" w:color="auto"/>
              <w:bottom w:val="single" w:sz="4" w:space="0" w:color="auto"/>
              <w:right w:val="single" w:sz="4" w:space="0" w:color="auto"/>
            </w:tcBorders>
          </w:tcPr>
          <w:p w14:paraId="230AAC5F" w14:textId="5FB0FCC9" w:rsidR="1FDAA0C9" w:rsidRDefault="1824DE8E" w:rsidP="3F04E9C4">
            <w:pPr>
              <w:jc w:val="both"/>
              <w:rPr>
                <w:sz w:val="24"/>
                <w:szCs w:val="24"/>
                <w:lang w:eastAsia="et-EE"/>
              </w:rPr>
            </w:pPr>
            <w:r w:rsidRPr="3AC64E2D">
              <w:rPr>
                <w:sz w:val="24"/>
                <w:szCs w:val="24"/>
              </w:rPr>
              <w:t>Jah</w:t>
            </w:r>
          </w:p>
          <w:p w14:paraId="36DC00DD" w14:textId="0E8ACBC7" w:rsidR="3F04E9C4" w:rsidRDefault="3F04E9C4" w:rsidP="3F04E9C4">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65A35C37" w14:textId="0A2D7E81" w:rsidR="6824ADD6" w:rsidRDefault="1C233EDC"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proofErr w:type="spellStart"/>
            <w:r w:rsidRPr="3AC64E2D">
              <w:rPr>
                <w:sz w:val="24"/>
                <w:szCs w:val="24"/>
              </w:rPr>
              <w:t>AÕKSi</w:t>
            </w:r>
            <w:proofErr w:type="spellEnd"/>
            <w:r w:rsidRPr="3AC64E2D">
              <w:rPr>
                <w:sz w:val="24"/>
                <w:szCs w:val="24"/>
              </w:rPr>
              <w:t xml:space="preserve"> § 168</w:t>
            </w:r>
          </w:p>
          <w:p w14:paraId="2D7AFCF9" w14:textId="392EC46C"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3B838723" w14:textId="000C89E0" w:rsidR="6824ADD6" w:rsidRDefault="1C233EDC"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EBD342A"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1442B242" w14:textId="75D2EB7D" w:rsidR="3F04E9C4" w:rsidRDefault="0C268DA0" w:rsidP="3F04E9C4">
            <w:pPr>
              <w:rPr>
                <w:sz w:val="24"/>
                <w:szCs w:val="24"/>
                <w:lang w:val="en-IE"/>
              </w:rPr>
            </w:pPr>
            <w:r w:rsidRPr="3AC64E2D">
              <w:rPr>
                <w:sz w:val="24"/>
                <w:szCs w:val="24"/>
              </w:rPr>
              <w:t xml:space="preserve">Artikli 3 punkt </w:t>
            </w:r>
            <w:r w:rsidR="620125E3" w:rsidRPr="3AC64E2D">
              <w:rPr>
                <w:sz w:val="24"/>
                <w:szCs w:val="24"/>
              </w:rPr>
              <w:t>z</w:t>
            </w:r>
            <w:r w:rsidRPr="3AC64E2D">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tcPr>
          <w:p w14:paraId="4E68EAE1" w14:textId="5FB0FCC9" w:rsidR="3F04E9C4" w:rsidRDefault="0C268DA0" w:rsidP="3F04E9C4">
            <w:pPr>
              <w:jc w:val="both"/>
              <w:rPr>
                <w:sz w:val="24"/>
                <w:szCs w:val="24"/>
                <w:lang w:eastAsia="et-EE"/>
              </w:rPr>
            </w:pPr>
            <w:r w:rsidRPr="3AC64E2D">
              <w:rPr>
                <w:sz w:val="24"/>
                <w:szCs w:val="24"/>
              </w:rPr>
              <w:t>Jah</w:t>
            </w:r>
          </w:p>
          <w:p w14:paraId="0157B276" w14:textId="0E8ACBC7" w:rsidR="3F04E9C4" w:rsidRDefault="3F04E9C4" w:rsidP="3F04E9C4">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1EBA9079" w14:textId="0A2D7E81"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proofErr w:type="spellStart"/>
            <w:r w:rsidRPr="3AC64E2D">
              <w:rPr>
                <w:sz w:val="24"/>
                <w:szCs w:val="24"/>
              </w:rPr>
              <w:t>AÕKSi</w:t>
            </w:r>
            <w:proofErr w:type="spellEnd"/>
            <w:r w:rsidRPr="3AC64E2D">
              <w:rPr>
                <w:sz w:val="24"/>
                <w:szCs w:val="24"/>
              </w:rPr>
              <w:t xml:space="preserve"> § 168</w:t>
            </w:r>
          </w:p>
          <w:p w14:paraId="18F0F84C" w14:textId="392EC46C"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7E8FFFE7" w14:textId="000C89E0"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55194E57"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71006D60" w14:textId="7CBBE629" w:rsidR="3F04E9C4" w:rsidRDefault="0C268DA0" w:rsidP="3F04E9C4">
            <w:pPr>
              <w:rPr>
                <w:sz w:val="24"/>
                <w:szCs w:val="24"/>
                <w:lang w:val="en-IE"/>
              </w:rPr>
            </w:pPr>
            <w:r w:rsidRPr="3AC64E2D">
              <w:rPr>
                <w:sz w:val="24"/>
                <w:szCs w:val="24"/>
              </w:rPr>
              <w:t xml:space="preserve">Artikli 3 punkt </w:t>
            </w:r>
            <w:r w:rsidR="4FADFB99" w:rsidRPr="3AC64E2D">
              <w:rPr>
                <w:sz w:val="24"/>
                <w:szCs w:val="24"/>
              </w:rPr>
              <w:t>aa</w:t>
            </w:r>
          </w:p>
        </w:tc>
        <w:tc>
          <w:tcPr>
            <w:tcW w:w="1314" w:type="dxa"/>
            <w:tcBorders>
              <w:top w:val="single" w:sz="4" w:space="0" w:color="auto"/>
              <w:left w:val="single" w:sz="4" w:space="0" w:color="auto"/>
              <w:bottom w:val="single" w:sz="4" w:space="0" w:color="auto"/>
              <w:right w:val="single" w:sz="4" w:space="0" w:color="auto"/>
            </w:tcBorders>
          </w:tcPr>
          <w:p w14:paraId="7548AA23" w14:textId="5FB0FCC9" w:rsidR="3F04E9C4" w:rsidRDefault="0C268DA0" w:rsidP="3F04E9C4">
            <w:pPr>
              <w:jc w:val="both"/>
              <w:rPr>
                <w:sz w:val="24"/>
                <w:szCs w:val="24"/>
                <w:lang w:eastAsia="et-EE"/>
              </w:rPr>
            </w:pPr>
            <w:r w:rsidRPr="3AC64E2D">
              <w:rPr>
                <w:sz w:val="24"/>
                <w:szCs w:val="24"/>
              </w:rPr>
              <w:t>Jah</w:t>
            </w:r>
          </w:p>
          <w:p w14:paraId="5008FC4B" w14:textId="0E8ACBC7" w:rsidR="3F04E9C4" w:rsidRDefault="3F04E9C4" w:rsidP="3F04E9C4">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1A9527A2" w14:textId="0A2D7E81"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proofErr w:type="spellStart"/>
            <w:r w:rsidRPr="3AC64E2D">
              <w:rPr>
                <w:sz w:val="24"/>
                <w:szCs w:val="24"/>
              </w:rPr>
              <w:t>AÕKSi</w:t>
            </w:r>
            <w:proofErr w:type="spellEnd"/>
            <w:r w:rsidRPr="3AC64E2D">
              <w:rPr>
                <w:sz w:val="24"/>
                <w:szCs w:val="24"/>
              </w:rPr>
              <w:t xml:space="preserve"> § 168</w:t>
            </w:r>
          </w:p>
          <w:p w14:paraId="3EAF5109" w14:textId="392EC46C" w:rsidR="3F04E9C4" w:rsidRDefault="3F04E9C4" w:rsidP="3F04E9C4">
            <w:pPr>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1C832332" w14:textId="000C89E0"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0D745A0F"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1A96C4D1" w14:textId="4177EDC9" w:rsidR="053E4AB4" w:rsidRDefault="253C47CF" w:rsidP="3F04E9C4">
            <w:pPr>
              <w:jc w:val="both"/>
              <w:rPr>
                <w:sz w:val="24"/>
                <w:szCs w:val="24"/>
                <w:lang w:eastAsia="et-EE"/>
              </w:rPr>
            </w:pPr>
            <w:r w:rsidRPr="3AC64E2D">
              <w:rPr>
                <w:sz w:val="24"/>
                <w:szCs w:val="24"/>
              </w:rPr>
              <w:t>Artikli 3 punkt ae</w:t>
            </w:r>
          </w:p>
        </w:tc>
        <w:tc>
          <w:tcPr>
            <w:tcW w:w="1314" w:type="dxa"/>
            <w:tcBorders>
              <w:top w:val="single" w:sz="4" w:space="0" w:color="auto"/>
              <w:left w:val="single" w:sz="4" w:space="0" w:color="auto"/>
              <w:bottom w:val="single" w:sz="4" w:space="0" w:color="auto"/>
              <w:right w:val="single" w:sz="4" w:space="0" w:color="auto"/>
            </w:tcBorders>
          </w:tcPr>
          <w:p w14:paraId="1EF5C142" w14:textId="1E27082A" w:rsidR="053E4AB4" w:rsidRDefault="253C47CF"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487962FC" w14:textId="27A97C3D" w:rsidR="053E4AB4" w:rsidRDefault="253C47C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w:t>
            </w:r>
            <w:r w:rsidR="2FF8AEBA" w:rsidRPr="3AC64E2D">
              <w:rPr>
                <w:sz w:val="24"/>
                <w:szCs w:val="24"/>
              </w:rPr>
              <w:t>135</w:t>
            </w:r>
            <w:r w:rsidR="2FF8AEBA" w:rsidRPr="3AC64E2D">
              <w:rPr>
                <w:sz w:val="24"/>
                <w:szCs w:val="24"/>
                <w:vertAlign w:val="superscript"/>
              </w:rPr>
              <w:t>1</w:t>
            </w:r>
            <w:r w:rsidR="22549572" w:rsidRPr="3AC64E2D">
              <w:rPr>
                <w:sz w:val="24"/>
                <w:szCs w:val="24"/>
                <w:vertAlign w:val="superscript"/>
              </w:rPr>
              <w:t xml:space="preserve"> </w:t>
            </w:r>
            <w:r w:rsidR="22549572" w:rsidRPr="3AC64E2D">
              <w:rPr>
                <w:sz w:val="24"/>
                <w:szCs w:val="24"/>
              </w:rPr>
              <w:t>lõige 2</w:t>
            </w:r>
          </w:p>
        </w:tc>
        <w:tc>
          <w:tcPr>
            <w:tcW w:w="3544" w:type="dxa"/>
            <w:tcBorders>
              <w:top w:val="single" w:sz="4" w:space="0" w:color="auto"/>
              <w:left w:val="single" w:sz="4" w:space="0" w:color="auto"/>
              <w:bottom w:val="single" w:sz="4" w:space="0" w:color="auto"/>
              <w:right w:val="single" w:sz="4" w:space="0" w:color="auto"/>
            </w:tcBorders>
          </w:tcPr>
          <w:p w14:paraId="4A7F0D18" w14:textId="1E52B195" w:rsidR="053E4AB4" w:rsidRDefault="253C47C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672839D8"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5B199EB3" w14:textId="2B058A56" w:rsidR="3F04E9C4" w:rsidRDefault="0C268DA0" w:rsidP="3F04E9C4">
            <w:pPr>
              <w:jc w:val="both"/>
              <w:rPr>
                <w:sz w:val="24"/>
                <w:szCs w:val="24"/>
                <w:lang w:eastAsia="et-EE"/>
              </w:rPr>
            </w:pPr>
            <w:r w:rsidRPr="3AC64E2D">
              <w:rPr>
                <w:sz w:val="24"/>
                <w:szCs w:val="24"/>
              </w:rPr>
              <w:t xml:space="preserve">Artikli 3 punkt </w:t>
            </w:r>
            <w:proofErr w:type="spellStart"/>
            <w:r w:rsidRPr="3AC64E2D">
              <w:rPr>
                <w:sz w:val="24"/>
                <w:szCs w:val="24"/>
              </w:rPr>
              <w:t>a</w:t>
            </w:r>
            <w:r w:rsidR="265B5417" w:rsidRPr="3AC64E2D">
              <w:rPr>
                <w:sz w:val="24"/>
                <w:szCs w:val="24"/>
              </w:rPr>
              <w:t>f</w:t>
            </w:r>
            <w:proofErr w:type="spellEnd"/>
          </w:p>
        </w:tc>
        <w:tc>
          <w:tcPr>
            <w:tcW w:w="1314" w:type="dxa"/>
            <w:tcBorders>
              <w:top w:val="single" w:sz="4" w:space="0" w:color="auto"/>
              <w:left w:val="single" w:sz="4" w:space="0" w:color="auto"/>
              <w:bottom w:val="single" w:sz="4" w:space="0" w:color="auto"/>
              <w:right w:val="single" w:sz="4" w:space="0" w:color="auto"/>
            </w:tcBorders>
          </w:tcPr>
          <w:p w14:paraId="6F557CDD" w14:textId="1E27082A"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D4469C4" w14:textId="76EF8FA4" w:rsidR="3F04E9C4" w:rsidRDefault="25F53F72" w:rsidP="3F04E9C4">
            <w:pPr>
              <w:jc w:val="both"/>
              <w:rPr>
                <w:sz w:val="24"/>
                <w:szCs w:val="24"/>
                <w:lang w:eastAsia="et-EE"/>
              </w:rPr>
            </w:pPr>
            <w:proofErr w:type="spellStart"/>
            <w:r w:rsidRPr="3AC64E2D">
              <w:rPr>
                <w:sz w:val="24"/>
                <w:szCs w:val="24"/>
              </w:rPr>
              <w:t>AÕKSi</w:t>
            </w:r>
            <w:proofErr w:type="spellEnd"/>
            <w:r w:rsidRPr="3AC64E2D">
              <w:rPr>
                <w:sz w:val="24"/>
                <w:szCs w:val="24"/>
              </w:rPr>
              <w:t xml:space="preserve"> § 135</w:t>
            </w:r>
            <w:r w:rsidRPr="3AC64E2D">
              <w:rPr>
                <w:sz w:val="24"/>
                <w:szCs w:val="24"/>
                <w:vertAlign w:val="superscript"/>
              </w:rPr>
              <w:t xml:space="preserve">1 </w:t>
            </w:r>
            <w:r w:rsidRPr="3AC64E2D">
              <w:rPr>
                <w:sz w:val="24"/>
                <w:szCs w:val="24"/>
              </w:rPr>
              <w:t>lõige 2</w:t>
            </w:r>
          </w:p>
        </w:tc>
        <w:tc>
          <w:tcPr>
            <w:tcW w:w="3544" w:type="dxa"/>
            <w:tcBorders>
              <w:top w:val="single" w:sz="4" w:space="0" w:color="auto"/>
              <w:left w:val="single" w:sz="4" w:space="0" w:color="auto"/>
              <w:bottom w:val="single" w:sz="4" w:space="0" w:color="auto"/>
              <w:right w:val="single" w:sz="4" w:space="0" w:color="auto"/>
            </w:tcBorders>
          </w:tcPr>
          <w:p w14:paraId="15576A7A" w14:textId="1E52B195"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4B77657E"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336865BA" w14:textId="68A31C01" w:rsidR="3F04E9C4" w:rsidRDefault="0C268DA0" w:rsidP="3F04E9C4">
            <w:pPr>
              <w:jc w:val="both"/>
              <w:rPr>
                <w:sz w:val="24"/>
                <w:szCs w:val="24"/>
                <w:lang w:eastAsia="et-EE"/>
              </w:rPr>
            </w:pPr>
            <w:r w:rsidRPr="3AC64E2D">
              <w:rPr>
                <w:sz w:val="24"/>
                <w:szCs w:val="24"/>
              </w:rPr>
              <w:t xml:space="preserve">Artikli 3 punkt </w:t>
            </w:r>
            <w:proofErr w:type="spellStart"/>
            <w:r w:rsidRPr="3AC64E2D">
              <w:rPr>
                <w:sz w:val="24"/>
                <w:szCs w:val="24"/>
              </w:rPr>
              <w:t>a</w:t>
            </w:r>
            <w:r w:rsidR="530E82E2" w:rsidRPr="3AC64E2D">
              <w:rPr>
                <w:sz w:val="24"/>
                <w:szCs w:val="24"/>
              </w:rPr>
              <w:t>g</w:t>
            </w:r>
            <w:proofErr w:type="spellEnd"/>
          </w:p>
        </w:tc>
        <w:tc>
          <w:tcPr>
            <w:tcW w:w="1314" w:type="dxa"/>
            <w:tcBorders>
              <w:top w:val="single" w:sz="4" w:space="0" w:color="auto"/>
              <w:left w:val="single" w:sz="4" w:space="0" w:color="auto"/>
              <w:bottom w:val="single" w:sz="4" w:space="0" w:color="auto"/>
              <w:right w:val="single" w:sz="4" w:space="0" w:color="auto"/>
            </w:tcBorders>
          </w:tcPr>
          <w:p w14:paraId="0D04EADC" w14:textId="1E27082A"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F1B2E81" w14:textId="5F667805" w:rsidR="3F04E9C4" w:rsidRDefault="25F53F72" w:rsidP="3F04E9C4">
            <w:pPr>
              <w:jc w:val="both"/>
              <w:rPr>
                <w:sz w:val="24"/>
                <w:szCs w:val="24"/>
                <w:lang w:eastAsia="et-EE"/>
              </w:rPr>
            </w:pPr>
            <w:proofErr w:type="spellStart"/>
            <w:r w:rsidRPr="3AC64E2D">
              <w:rPr>
                <w:sz w:val="24"/>
                <w:szCs w:val="24"/>
              </w:rPr>
              <w:t>AÕKSi</w:t>
            </w:r>
            <w:proofErr w:type="spellEnd"/>
            <w:r w:rsidRPr="3AC64E2D">
              <w:rPr>
                <w:sz w:val="24"/>
                <w:szCs w:val="24"/>
              </w:rPr>
              <w:t xml:space="preserve"> § 135</w:t>
            </w:r>
            <w:r w:rsidRPr="3AC64E2D">
              <w:rPr>
                <w:sz w:val="24"/>
                <w:szCs w:val="24"/>
                <w:vertAlign w:val="superscript"/>
              </w:rPr>
              <w:t xml:space="preserve">1 </w:t>
            </w:r>
            <w:r w:rsidRPr="3AC64E2D">
              <w:rPr>
                <w:sz w:val="24"/>
                <w:szCs w:val="24"/>
              </w:rPr>
              <w:t>lõige 2</w:t>
            </w:r>
          </w:p>
        </w:tc>
        <w:tc>
          <w:tcPr>
            <w:tcW w:w="3544" w:type="dxa"/>
            <w:tcBorders>
              <w:top w:val="single" w:sz="4" w:space="0" w:color="auto"/>
              <w:left w:val="single" w:sz="4" w:space="0" w:color="auto"/>
              <w:bottom w:val="single" w:sz="4" w:space="0" w:color="auto"/>
              <w:right w:val="single" w:sz="4" w:space="0" w:color="auto"/>
            </w:tcBorders>
          </w:tcPr>
          <w:p w14:paraId="1E233785" w14:textId="1E52B195"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4610A0AB" w14:textId="77777777" w:rsidTr="3AC64E2D">
        <w:trPr>
          <w:trHeight w:val="600"/>
        </w:trPr>
        <w:tc>
          <w:tcPr>
            <w:tcW w:w="2055" w:type="dxa"/>
            <w:tcBorders>
              <w:top w:val="single" w:sz="4" w:space="0" w:color="auto"/>
              <w:left w:val="single" w:sz="4" w:space="0" w:color="auto"/>
              <w:bottom w:val="single" w:sz="4" w:space="0" w:color="auto"/>
              <w:right w:val="single" w:sz="4" w:space="0" w:color="auto"/>
            </w:tcBorders>
          </w:tcPr>
          <w:p w14:paraId="08A8AF51" w14:textId="3D63AA59"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Artikli 3</w:t>
            </w:r>
            <w:r w:rsidR="35D57EA2" w:rsidRPr="3AC64E2D">
              <w:rPr>
                <w:sz w:val="24"/>
                <w:szCs w:val="24"/>
              </w:rPr>
              <w:t>ga</w:t>
            </w:r>
            <w:r w:rsidRPr="3AC64E2D">
              <w:rPr>
                <w:sz w:val="24"/>
                <w:szCs w:val="24"/>
              </w:rPr>
              <w:t xml:space="preserve"> lõige </w:t>
            </w:r>
            <w:r w:rsidR="2A424BB5" w:rsidRPr="3AC64E2D">
              <w:rPr>
                <w:sz w:val="24"/>
                <w:szCs w:val="24"/>
              </w:rPr>
              <w:t>1</w:t>
            </w:r>
          </w:p>
        </w:tc>
        <w:tc>
          <w:tcPr>
            <w:tcW w:w="1314" w:type="dxa"/>
            <w:tcBorders>
              <w:top w:val="single" w:sz="4" w:space="0" w:color="auto"/>
              <w:left w:val="single" w:sz="4" w:space="0" w:color="auto"/>
              <w:bottom w:val="single" w:sz="4" w:space="0" w:color="auto"/>
              <w:right w:val="single" w:sz="4" w:space="0" w:color="auto"/>
            </w:tcBorders>
          </w:tcPr>
          <w:p w14:paraId="653F0848" w14:textId="77777777" w:rsidR="00007506" w:rsidRPr="00C63F8A" w:rsidRDefault="61B094B3"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Jah</w:t>
            </w:r>
          </w:p>
          <w:p w14:paraId="4A5A6E2C" w14:textId="3B29F55B"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0A416D39" w14:textId="04B33CCD"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 xml:space="preserve">AÕKS § </w:t>
            </w:r>
            <w:r w:rsidR="16090A14" w:rsidRPr="3AC64E2D">
              <w:rPr>
                <w:sz w:val="24"/>
                <w:szCs w:val="24"/>
              </w:rPr>
              <w:t>168</w:t>
            </w:r>
          </w:p>
        </w:tc>
        <w:tc>
          <w:tcPr>
            <w:tcW w:w="3544" w:type="dxa"/>
            <w:tcBorders>
              <w:top w:val="single" w:sz="4" w:space="0" w:color="auto"/>
              <w:left w:val="single" w:sz="4" w:space="0" w:color="auto"/>
              <w:bottom w:val="single" w:sz="4" w:space="0" w:color="auto"/>
              <w:right w:val="single" w:sz="4" w:space="0" w:color="auto"/>
            </w:tcBorders>
          </w:tcPr>
          <w:p w14:paraId="0B07D204" w14:textId="77777777"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Kehtestatakse eelnõukohase seadusega</w:t>
            </w:r>
          </w:p>
        </w:tc>
      </w:tr>
      <w:tr w:rsidR="00007506" w:rsidRPr="005907A2" w14:paraId="3140712E"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tcPr>
          <w:p w14:paraId="785C0E1A" w14:textId="080C1D3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3g</w:t>
            </w:r>
            <w:r w:rsidR="76266979" w:rsidRPr="3AC64E2D">
              <w:rPr>
                <w:sz w:val="24"/>
                <w:szCs w:val="24"/>
              </w:rPr>
              <w:t>b</w:t>
            </w:r>
            <w:r w:rsidRPr="3AC64E2D">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tcPr>
          <w:p w14:paraId="3ED37ECF"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p w14:paraId="2895B74A" w14:textId="3B29F55B"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420388C6" w14:textId="04B33CCD"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AÕKS § 168</w:t>
            </w:r>
          </w:p>
        </w:tc>
        <w:tc>
          <w:tcPr>
            <w:tcW w:w="3544" w:type="dxa"/>
            <w:tcBorders>
              <w:top w:val="single" w:sz="4" w:space="0" w:color="auto"/>
              <w:left w:val="single" w:sz="4" w:space="0" w:color="auto"/>
              <w:bottom w:val="single" w:sz="4" w:space="0" w:color="auto"/>
              <w:right w:val="single" w:sz="4" w:space="0" w:color="auto"/>
            </w:tcBorders>
          </w:tcPr>
          <w:p w14:paraId="542282F2"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749C7D80" w14:textId="77777777" w:rsidTr="3AC64E2D">
        <w:trPr>
          <w:trHeight w:val="586"/>
        </w:trPr>
        <w:tc>
          <w:tcPr>
            <w:tcW w:w="2055" w:type="dxa"/>
            <w:tcBorders>
              <w:top w:val="single" w:sz="4" w:space="0" w:color="auto"/>
              <w:left w:val="single" w:sz="4" w:space="0" w:color="auto"/>
              <w:bottom w:val="single" w:sz="4" w:space="0" w:color="auto"/>
              <w:right w:val="single" w:sz="4" w:space="0" w:color="auto"/>
            </w:tcBorders>
            <w:hideMark/>
          </w:tcPr>
          <w:p w14:paraId="7790F3F8" w14:textId="392B0B3E"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3g</w:t>
            </w:r>
            <w:r w:rsidR="1394625E" w:rsidRPr="3AC64E2D">
              <w:rPr>
                <w:sz w:val="24"/>
                <w:szCs w:val="24"/>
              </w:rPr>
              <w:t>c</w:t>
            </w:r>
            <w:r w:rsidRPr="3AC64E2D">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hideMark/>
          </w:tcPr>
          <w:p w14:paraId="35F7D913"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p w14:paraId="012C2F7A" w14:textId="3B29F55B"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hideMark/>
          </w:tcPr>
          <w:p w14:paraId="5CB4AC08" w14:textId="4F0068C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3AC64E2D">
              <w:rPr>
                <w:sz w:val="24"/>
                <w:szCs w:val="24"/>
              </w:rPr>
              <w:t xml:space="preserve">AÕKS § </w:t>
            </w:r>
            <w:r w:rsidR="73C0B199" w:rsidRPr="3AC64E2D">
              <w:rPr>
                <w:sz w:val="24"/>
                <w:szCs w:val="24"/>
              </w:rPr>
              <w:t>144</w:t>
            </w:r>
            <w:r w:rsidR="73C0B199" w:rsidRPr="3AC64E2D">
              <w:rPr>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tcPr>
          <w:p w14:paraId="518EA12C"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320AA290" w14:textId="77777777" w:rsidTr="3AC64E2D">
        <w:tc>
          <w:tcPr>
            <w:tcW w:w="2055" w:type="dxa"/>
            <w:tcBorders>
              <w:top w:val="single" w:sz="4" w:space="0" w:color="auto"/>
              <w:left w:val="single" w:sz="4" w:space="0" w:color="auto"/>
              <w:bottom w:val="single" w:sz="4" w:space="0" w:color="auto"/>
              <w:right w:val="single" w:sz="4" w:space="0" w:color="auto"/>
            </w:tcBorders>
            <w:hideMark/>
          </w:tcPr>
          <w:p w14:paraId="4CA0D0C3" w14:textId="78DAFB3B"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3g</w:t>
            </w:r>
            <w:r w:rsidR="28555C5B" w:rsidRPr="3AC64E2D">
              <w:rPr>
                <w:sz w:val="24"/>
                <w:szCs w:val="24"/>
              </w:rPr>
              <w:t>d</w:t>
            </w:r>
          </w:p>
        </w:tc>
        <w:tc>
          <w:tcPr>
            <w:tcW w:w="1314" w:type="dxa"/>
            <w:tcBorders>
              <w:top w:val="single" w:sz="4" w:space="0" w:color="auto"/>
              <w:left w:val="single" w:sz="4" w:space="0" w:color="auto"/>
              <w:bottom w:val="single" w:sz="4" w:space="0" w:color="auto"/>
              <w:right w:val="single" w:sz="4" w:space="0" w:color="auto"/>
            </w:tcBorders>
            <w:hideMark/>
          </w:tcPr>
          <w:p w14:paraId="24ADF6C6"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p w14:paraId="0474E7BA" w14:textId="3B29F55B"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hideMark/>
          </w:tcPr>
          <w:p w14:paraId="65BE8067" w14:textId="5371A5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3AC64E2D">
              <w:rPr>
                <w:sz w:val="24"/>
                <w:szCs w:val="24"/>
              </w:rPr>
              <w:t>AÕKS § 1</w:t>
            </w:r>
            <w:r w:rsidR="0E29F164" w:rsidRPr="3AC64E2D">
              <w:rPr>
                <w:sz w:val="24"/>
                <w:szCs w:val="24"/>
              </w:rPr>
              <w:t>66</w:t>
            </w:r>
          </w:p>
        </w:tc>
        <w:tc>
          <w:tcPr>
            <w:tcW w:w="3544" w:type="dxa"/>
            <w:tcBorders>
              <w:top w:val="single" w:sz="4" w:space="0" w:color="auto"/>
              <w:left w:val="single" w:sz="4" w:space="0" w:color="auto"/>
              <w:bottom w:val="single" w:sz="4" w:space="0" w:color="auto"/>
              <w:right w:val="single" w:sz="4" w:space="0" w:color="auto"/>
            </w:tcBorders>
            <w:hideMark/>
          </w:tcPr>
          <w:p w14:paraId="7C35252F"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37DA791F" w14:textId="77777777" w:rsidTr="3AC64E2D">
        <w:tc>
          <w:tcPr>
            <w:tcW w:w="2055" w:type="dxa"/>
            <w:tcBorders>
              <w:top w:val="single" w:sz="4" w:space="0" w:color="auto"/>
              <w:left w:val="single" w:sz="4" w:space="0" w:color="auto"/>
              <w:bottom w:val="single" w:sz="4" w:space="0" w:color="auto"/>
              <w:right w:val="single" w:sz="4" w:space="0" w:color="auto"/>
            </w:tcBorders>
          </w:tcPr>
          <w:p w14:paraId="0DD43F45" w14:textId="74C6F76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3g</w:t>
            </w:r>
            <w:r w:rsidR="17F1A45B" w:rsidRPr="3AC64E2D">
              <w:rPr>
                <w:sz w:val="24"/>
                <w:szCs w:val="24"/>
              </w:rPr>
              <w:t>e</w:t>
            </w:r>
          </w:p>
        </w:tc>
        <w:tc>
          <w:tcPr>
            <w:tcW w:w="1314" w:type="dxa"/>
            <w:tcBorders>
              <w:top w:val="single" w:sz="4" w:space="0" w:color="auto"/>
              <w:left w:val="single" w:sz="4" w:space="0" w:color="auto"/>
              <w:bottom w:val="single" w:sz="4" w:space="0" w:color="auto"/>
              <w:right w:val="single" w:sz="4" w:space="0" w:color="auto"/>
            </w:tcBorders>
          </w:tcPr>
          <w:p w14:paraId="63F2C673"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p w14:paraId="1A66957D" w14:textId="3B29F55B"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2C075D9F" w14:textId="5371A5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3AC64E2D">
              <w:rPr>
                <w:sz w:val="24"/>
                <w:szCs w:val="24"/>
              </w:rPr>
              <w:t>AÕKS § 166</w:t>
            </w:r>
          </w:p>
        </w:tc>
        <w:tc>
          <w:tcPr>
            <w:tcW w:w="3544" w:type="dxa"/>
            <w:tcBorders>
              <w:top w:val="single" w:sz="4" w:space="0" w:color="auto"/>
              <w:left w:val="single" w:sz="4" w:space="0" w:color="auto"/>
              <w:bottom w:val="single" w:sz="4" w:space="0" w:color="auto"/>
              <w:right w:val="single" w:sz="4" w:space="0" w:color="auto"/>
            </w:tcBorders>
          </w:tcPr>
          <w:p w14:paraId="760C1522"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057CA977" w14:textId="77777777" w:rsidTr="3AC64E2D">
        <w:tc>
          <w:tcPr>
            <w:tcW w:w="2055" w:type="dxa"/>
            <w:tcBorders>
              <w:top w:val="single" w:sz="4" w:space="0" w:color="auto"/>
              <w:left w:val="single" w:sz="4" w:space="0" w:color="auto"/>
              <w:bottom w:val="single" w:sz="4" w:space="0" w:color="auto"/>
              <w:right w:val="single" w:sz="4" w:space="0" w:color="auto"/>
            </w:tcBorders>
          </w:tcPr>
          <w:p w14:paraId="362FF0F1" w14:textId="26BA3943"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 xml:space="preserve">Artikli </w:t>
            </w:r>
            <w:r w:rsidR="06D3E2FE" w:rsidRPr="3AC64E2D">
              <w:rPr>
                <w:sz w:val="24"/>
                <w:szCs w:val="24"/>
              </w:rPr>
              <w:t>6 lõige 2 punkt e</w:t>
            </w:r>
          </w:p>
        </w:tc>
        <w:tc>
          <w:tcPr>
            <w:tcW w:w="1314" w:type="dxa"/>
            <w:tcBorders>
              <w:top w:val="single" w:sz="4" w:space="0" w:color="auto"/>
              <w:left w:val="single" w:sz="4" w:space="0" w:color="auto"/>
              <w:bottom w:val="single" w:sz="4" w:space="0" w:color="auto"/>
              <w:right w:val="single" w:sz="4" w:space="0" w:color="auto"/>
            </w:tcBorders>
          </w:tcPr>
          <w:p w14:paraId="5195246C"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p w14:paraId="608B944A" w14:textId="3B29F55B"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58549E65" w14:textId="04B33CCD"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AÕKS § 168</w:t>
            </w:r>
          </w:p>
        </w:tc>
        <w:tc>
          <w:tcPr>
            <w:tcW w:w="3544" w:type="dxa"/>
            <w:tcBorders>
              <w:top w:val="single" w:sz="4" w:space="0" w:color="auto"/>
              <w:left w:val="single" w:sz="4" w:space="0" w:color="auto"/>
              <w:bottom w:val="single" w:sz="4" w:space="0" w:color="auto"/>
              <w:right w:val="single" w:sz="4" w:space="0" w:color="auto"/>
            </w:tcBorders>
          </w:tcPr>
          <w:p w14:paraId="1C17A852"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02E682FE" w14:textId="77777777" w:rsidTr="3AC64E2D">
        <w:tc>
          <w:tcPr>
            <w:tcW w:w="2055" w:type="dxa"/>
            <w:tcBorders>
              <w:top w:val="single" w:sz="4" w:space="0" w:color="auto"/>
              <w:left w:val="single" w:sz="4" w:space="0" w:color="auto"/>
              <w:bottom w:val="single" w:sz="4" w:space="0" w:color="auto"/>
              <w:right w:val="single" w:sz="4" w:space="0" w:color="auto"/>
            </w:tcBorders>
          </w:tcPr>
          <w:p w14:paraId="1A7DDF66" w14:textId="33A8FF5B"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lastRenderedPageBreak/>
              <w:t>Artikli 10</w:t>
            </w:r>
            <w:r w:rsidR="275DF057" w:rsidRPr="3AC64E2D">
              <w:rPr>
                <w:sz w:val="24"/>
                <w:szCs w:val="24"/>
              </w:rPr>
              <w:t>a lõige 1</w:t>
            </w:r>
          </w:p>
        </w:tc>
        <w:tc>
          <w:tcPr>
            <w:tcW w:w="1314" w:type="dxa"/>
            <w:tcBorders>
              <w:top w:val="single" w:sz="4" w:space="0" w:color="auto"/>
              <w:left w:val="single" w:sz="4" w:space="0" w:color="auto"/>
              <w:bottom w:val="single" w:sz="4" w:space="0" w:color="auto"/>
              <w:right w:val="single" w:sz="4" w:space="0" w:color="auto"/>
            </w:tcBorders>
          </w:tcPr>
          <w:p w14:paraId="69F00320" w14:textId="77777777"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7B4CFDF" w14:textId="0F991B39"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proofErr w:type="spellStart"/>
            <w:r w:rsidRPr="3AC64E2D">
              <w:rPr>
                <w:sz w:val="24"/>
                <w:szCs w:val="24"/>
              </w:rPr>
              <w:t>AÕKSi</w:t>
            </w:r>
            <w:proofErr w:type="spellEnd"/>
            <w:r w:rsidRPr="3AC64E2D">
              <w:rPr>
                <w:sz w:val="24"/>
                <w:szCs w:val="24"/>
              </w:rPr>
              <w:t xml:space="preserve"> § 1</w:t>
            </w:r>
            <w:r w:rsidR="53C8CB4B" w:rsidRPr="3AC64E2D">
              <w:rPr>
                <w:sz w:val="24"/>
                <w:szCs w:val="24"/>
              </w:rPr>
              <w:t>56</w:t>
            </w:r>
          </w:p>
        </w:tc>
        <w:tc>
          <w:tcPr>
            <w:tcW w:w="3544" w:type="dxa"/>
            <w:tcBorders>
              <w:top w:val="single" w:sz="4" w:space="0" w:color="auto"/>
              <w:left w:val="single" w:sz="4" w:space="0" w:color="auto"/>
              <w:bottom w:val="single" w:sz="4" w:space="0" w:color="auto"/>
              <w:right w:val="single" w:sz="4" w:space="0" w:color="auto"/>
            </w:tcBorders>
            <w:hideMark/>
          </w:tcPr>
          <w:p w14:paraId="2E977169" w14:textId="77777777"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Kehtestatakse eelnõukohase seadusega</w:t>
            </w:r>
          </w:p>
        </w:tc>
      </w:tr>
      <w:tr w:rsidR="00007506" w:rsidRPr="005907A2" w14:paraId="2BB94BB0" w14:textId="77777777" w:rsidTr="3AC64E2D">
        <w:tc>
          <w:tcPr>
            <w:tcW w:w="2055" w:type="dxa"/>
            <w:tcBorders>
              <w:top w:val="single" w:sz="4" w:space="0" w:color="auto"/>
              <w:left w:val="single" w:sz="4" w:space="0" w:color="auto"/>
              <w:bottom w:val="single" w:sz="4" w:space="0" w:color="auto"/>
              <w:right w:val="single" w:sz="4" w:space="0" w:color="auto"/>
            </w:tcBorders>
          </w:tcPr>
          <w:p w14:paraId="5DA4F8C3" w14:textId="36680860"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10a lõige 1</w:t>
            </w:r>
            <w:r w:rsidR="35C2183D" w:rsidRPr="3AC64E2D">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7108CDA6"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2AA9085" w14:textId="0F991B3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156</w:t>
            </w:r>
          </w:p>
        </w:tc>
        <w:tc>
          <w:tcPr>
            <w:tcW w:w="3544" w:type="dxa"/>
            <w:tcBorders>
              <w:top w:val="single" w:sz="4" w:space="0" w:color="auto"/>
              <w:left w:val="single" w:sz="4" w:space="0" w:color="auto"/>
              <w:bottom w:val="single" w:sz="4" w:space="0" w:color="auto"/>
              <w:right w:val="single" w:sz="4" w:space="0" w:color="auto"/>
            </w:tcBorders>
            <w:hideMark/>
          </w:tcPr>
          <w:p w14:paraId="38BD0E1E"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04B841F8" w14:textId="77777777" w:rsidTr="3AC64E2D">
        <w:tc>
          <w:tcPr>
            <w:tcW w:w="2055" w:type="dxa"/>
            <w:tcBorders>
              <w:top w:val="single" w:sz="4" w:space="0" w:color="auto"/>
              <w:left w:val="single" w:sz="4" w:space="0" w:color="auto"/>
              <w:bottom w:val="single" w:sz="4" w:space="0" w:color="auto"/>
              <w:right w:val="single" w:sz="4" w:space="0" w:color="auto"/>
            </w:tcBorders>
          </w:tcPr>
          <w:p w14:paraId="7E995F26" w14:textId="1F5CAC13"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 xml:space="preserve">Artikli 10a lõige </w:t>
            </w:r>
            <w:r w:rsidR="793B64C2" w:rsidRPr="3AC64E2D">
              <w:rPr>
                <w:sz w:val="24"/>
                <w:szCs w:val="24"/>
              </w:rPr>
              <w:t>19</w:t>
            </w:r>
          </w:p>
        </w:tc>
        <w:tc>
          <w:tcPr>
            <w:tcW w:w="1314" w:type="dxa"/>
            <w:tcBorders>
              <w:top w:val="single" w:sz="4" w:space="0" w:color="auto"/>
              <w:left w:val="single" w:sz="4" w:space="0" w:color="auto"/>
              <w:bottom w:val="single" w:sz="4" w:space="0" w:color="auto"/>
              <w:right w:val="single" w:sz="4" w:space="0" w:color="auto"/>
            </w:tcBorders>
          </w:tcPr>
          <w:p w14:paraId="5CE42831" w14:textId="77777777" w:rsidR="00007506" w:rsidRPr="00C63F8A" w:rsidRDefault="00007506"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228C585" w14:textId="0F991B3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156</w:t>
            </w:r>
          </w:p>
        </w:tc>
        <w:tc>
          <w:tcPr>
            <w:tcW w:w="3544" w:type="dxa"/>
            <w:tcBorders>
              <w:top w:val="single" w:sz="4" w:space="0" w:color="auto"/>
              <w:left w:val="single" w:sz="4" w:space="0" w:color="auto"/>
              <w:bottom w:val="single" w:sz="4" w:space="0" w:color="auto"/>
              <w:right w:val="single" w:sz="4" w:space="0" w:color="auto"/>
            </w:tcBorders>
            <w:hideMark/>
          </w:tcPr>
          <w:p w14:paraId="17501047"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F310CC" w:rsidRPr="005907A2" w14:paraId="09FEA9C0" w14:textId="77777777" w:rsidTr="3AC64E2D">
        <w:tc>
          <w:tcPr>
            <w:tcW w:w="2055" w:type="dxa"/>
            <w:tcBorders>
              <w:top w:val="single" w:sz="4" w:space="0" w:color="auto"/>
              <w:left w:val="single" w:sz="4" w:space="0" w:color="auto"/>
              <w:bottom w:val="single" w:sz="4" w:space="0" w:color="auto"/>
              <w:right w:val="single" w:sz="4" w:space="0" w:color="auto"/>
            </w:tcBorders>
          </w:tcPr>
          <w:p w14:paraId="29A7AFD9" w14:textId="624C250D" w:rsidR="00F310CC" w:rsidRPr="00C63F8A" w:rsidRDefault="2B04696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Artikli 1</w:t>
            </w:r>
            <w:r w:rsidR="41529CEB" w:rsidRPr="3AC64E2D">
              <w:rPr>
                <w:sz w:val="24"/>
                <w:szCs w:val="24"/>
              </w:rPr>
              <w:t>1</w:t>
            </w:r>
            <w:r w:rsidRPr="3AC64E2D">
              <w:rPr>
                <w:sz w:val="24"/>
                <w:szCs w:val="24"/>
              </w:rPr>
              <w:t xml:space="preserve"> lõige </w:t>
            </w:r>
            <w:r w:rsidR="40E8BBDF" w:rsidRPr="3AC64E2D">
              <w:rPr>
                <w:sz w:val="24"/>
                <w:szCs w:val="24"/>
              </w:rPr>
              <w:t>2</w:t>
            </w:r>
          </w:p>
        </w:tc>
        <w:tc>
          <w:tcPr>
            <w:tcW w:w="1314" w:type="dxa"/>
            <w:tcBorders>
              <w:top w:val="single" w:sz="4" w:space="0" w:color="auto"/>
              <w:left w:val="single" w:sz="4" w:space="0" w:color="auto"/>
              <w:bottom w:val="single" w:sz="4" w:space="0" w:color="auto"/>
              <w:right w:val="single" w:sz="4" w:space="0" w:color="auto"/>
            </w:tcBorders>
          </w:tcPr>
          <w:p w14:paraId="2111D640" w14:textId="67B0A6E6" w:rsidR="00F310CC" w:rsidRPr="00C63F8A" w:rsidRDefault="2B04696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750DF98" w14:textId="0F991B3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156</w:t>
            </w:r>
          </w:p>
        </w:tc>
        <w:tc>
          <w:tcPr>
            <w:tcW w:w="3544" w:type="dxa"/>
            <w:tcBorders>
              <w:top w:val="single" w:sz="4" w:space="0" w:color="auto"/>
              <w:left w:val="single" w:sz="4" w:space="0" w:color="auto"/>
              <w:bottom w:val="single" w:sz="4" w:space="0" w:color="auto"/>
              <w:right w:val="single" w:sz="4" w:space="0" w:color="auto"/>
            </w:tcBorders>
          </w:tcPr>
          <w:p w14:paraId="671A3943" w14:textId="7777777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F310CC" w:rsidRPr="005907A2" w14:paraId="0015630D" w14:textId="77777777" w:rsidTr="3AC64E2D">
        <w:tc>
          <w:tcPr>
            <w:tcW w:w="2055" w:type="dxa"/>
            <w:tcBorders>
              <w:top w:val="single" w:sz="4" w:space="0" w:color="auto"/>
              <w:left w:val="single" w:sz="4" w:space="0" w:color="auto"/>
              <w:bottom w:val="single" w:sz="4" w:space="0" w:color="auto"/>
              <w:right w:val="single" w:sz="4" w:space="0" w:color="auto"/>
            </w:tcBorders>
          </w:tcPr>
          <w:p w14:paraId="62385797" w14:textId="2A702E71" w:rsidR="00F310CC" w:rsidRPr="00C63F8A" w:rsidRDefault="5F58F53D"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Artikli 1</w:t>
            </w:r>
            <w:r w:rsidR="337988D5" w:rsidRPr="3AC64E2D">
              <w:rPr>
                <w:sz w:val="24"/>
                <w:szCs w:val="24"/>
              </w:rPr>
              <w:t>2</w:t>
            </w:r>
            <w:r w:rsidRPr="3AC64E2D">
              <w:rPr>
                <w:sz w:val="24"/>
                <w:szCs w:val="24"/>
              </w:rPr>
              <w:t xml:space="preserve"> lõige 2</w:t>
            </w:r>
            <w:r w:rsidR="6C9D39AF" w:rsidRPr="3AC64E2D">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26851FA9" w14:textId="74533A46" w:rsidR="00F310CC" w:rsidRPr="00C63F8A" w:rsidRDefault="5F58F53D"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9B76BF2" w14:textId="298A1BD8" w:rsidR="00686A67" w:rsidRPr="00C63F8A" w:rsidRDefault="1DEA4C88"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proofErr w:type="spellStart"/>
            <w:r w:rsidRPr="3AC64E2D">
              <w:rPr>
                <w:sz w:val="24"/>
                <w:szCs w:val="24"/>
              </w:rPr>
              <w:t>AÕKSi</w:t>
            </w:r>
            <w:proofErr w:type="spellEnd"/>
            <w:r w:rsidRPr="3AC64E2D">
              <w:rPr>
                <w:sz w:val="24"/>
                <w:szCs w:val="24"/>
              </w:rPr>
              <w:t xml:space="preserve"> § 158 ja § 159</w:t>
            </w:r>
          </w:p>
          <w:p w14:paraId="5C1C6E22" w14:textId="0705AAE1" w:rsidR="00686A67" w:rsidRPr="00C63F8A" w:rsidRDefault="00686A67"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49BA0317" w14:textId="0C03C3D2" w:rsidR="00F310CC" w:rsidRPr="00C63F8A" w:rsidRDefault="5F58F53D"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3AC64E2D">
              <w:rPr>
                <w:sz w:val="24"/>
                <w:szCs w:val="24"/>
              </w:rPr>
              <w:t>Kehtestatakse eelnõukohase seadusega</w:t>
            </w:r>
          </w:p>
        </w:tc>
      </w:tr>
      <w:tr w:rsidR="00F310CC" w:rsidRPr="005907A2" w14:paraId="75BD17A7" w14:textId="77777777" w:rsidTr="3AC64E2D">
        <w:tc>
          <w:tcPr>
            <w:tcW w:w="2055" w:type="dxa"/>
            <w:tcBorders>
              <w:top w:val="single" w:sz="4" w:space="0" w:color="auto"/>
              <w:left w:val="single" w:sz="4" w:space="0" w:color="auto"/>
              <w:bottom w:val="single" w:sz="4" w:space="0" w:color="auto"/>
              <w:right w:val="single" w:sz="4" w:space="0" w:color="auto"/>
            </w:tcBorders>
          </w:tcPr>
          <w:p w14:paraId="741BA01D" w14:textId="2F8176AA"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 xml:space="preserve">Artikli 12 lõige </w:t>
            </w:r>
            <w:r w:rsidR="4B0B0F40" w:rsidRPr="3AC64E2D">
              <w:rPr>
                <w:sz w:val="24"/>
                <w:szCs w:val="24"/>
              </w:rPr>
              <w:t>3</w:t>
            </w:r>
          </w:p>
        </w:tc>
        <w:tc>
          <w:tcPr>
            <w:tcW w:w="1314" w:type="dxa"/>
            <w:tcBorders>
              <w:top w:val="single" w:sz="4" w:space="0" w:color="auto"/>
              <w:left w:val="single" w:sz="4" w:space="0" w:color="auto"/>
              <w:bottom w:val="single" w:sz="4" w:space="0" w:color="auto"/>
              <w:right w:val="single" w:sz="4" w:space="0" w:color="auto"/>
            </w:tcBorders>
          </w:tcPr>
          <w:p w14:paraId="2BF52FBA"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6B32F347" w14:textId="2B3B7E9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w:t>
            </w:r>
            <w:r w:rsidR="79A9A627" w:rsidRPr="3AC64E2D">
              <w:rPr>
                <w:sz w:val="24"/>
                <w:szCs w:val="24"/>
              </w:rPr>
              <w:t>68</w:t>
            </w:r>
          </w:p>
          <w:p w14:paraId="73578629"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477B1D70"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F310CC" w:rsidRPr="005907A2" w14:paraId="12D2D13D" w14:textId="77777777" w:rsidTr="3AC64E2D">
        <w:tc>
          <w:tcPr>
            <w:tcW w:w="2055" w:type="dxa"/>
            <w:tcBorders>
              <w:top w:val="single" w:sz="4" w:space="0" w:color="auto"/>
              <w:left w:val="single" w:sz="4" w:space="0" w:color="auto"/>
              <w:bottom w:val="single" w:sz="4" w:space="0" w:color="auto"/>
              <w:right w:val="single" w:sz="4" w:space="0" w:color="auto"/>
            </w:tcBorders>
          </w:tcPr>
          <w:p w14:paraId="09813C18" w14:textId="2ED51091"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12 lõige 3</w:t>
            </w:r>
            <w:r w:rsidR="06E99C5C" w:rsidRPr="3AC64E2D">
              <w:rPr>
                <w:sz w:val="24"/>
                <w:szCs w:val="24"/>
              </w:rPr>
              <w:t>-e</w:t>
            </w:r>
          </w:p>
        </w:tc>
        <w:tc>
          <w:tcPr>
            <w:tcW w:w="1314" w:type="dxa"/>
            <w:tcBorders>
              <w:top w:val="single" w:sz="4" w:space="0" w:color="auto"/>
              <w:left w:val="single" w:sz="4" w:space="0" w:color="auto"/>
              <w:bottom w:val="single" w:sz="4" w:space="0" w:color="auto"/>
              <w:right w:val="single" w:sz="4" w:space="0" w:color="auto"/>
            </w:tcBorders>
          </w:tcPr>
          <w:p w14:paraId="6A2A9AE4"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E3536C5" w14:textId="2B3B7E9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168</w:t>
            </w:r>
          </w:p>
          <w:p w14:paraId="48F0D0BC"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58FCB2F9"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F310CC" w:rsidRPr="005907A2" w14:paraId="4AFEF5E7" w14:textId="77777777" w:rsidTr="3AC64E2D">
        <w:tc>
          <w:tcPr>
            <w:tcW w:w="2055" w:type="dxa"/>
            <w:tcBorders>
              <w:top w:val="single" w:sz="4" w:space="0" w:color="auto"/>
              <w:left w:val="single" w:sz="4" w:space="0" w:color="auto"/>
              <w:bottom w:val="single" w:sz="4" w:space="0" w:color="auto"/>
              <w:right w:val="single" w:sz="4" w:space="0" w:color="auto"/>
            </w:tcBorders>
          </w:tcPr>
          <w:p w14:paraId="3D385934" w14:textId="40D45423"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12 lõige 3-</w:t>
            </w:r>
            <w:r w:rsidR="19542380" w:rsidRPr="3AC64E2D">
              <w:rPr>
                <w:sz w:val="24"/>
                <w:szCs w:val="24"/>
              </w:rPr>
              <w:t>d</w:t>
            </w:r>
          </w:p>
        </w:tc>
        <w:tc>
          <w:tcPr>
            <w:tcW w:w="1314" w:type="dxa"/>
            <w:tcBorders>
              <w:top w:val="single" w:sz="4" w:space="0" w:color="auto"/>
              <w:left w:val="single" w:sz="4" w:space="0" w:color="auto"/>
              <w:bottom w:val="single" w:sz="4" w:space="0" w:color="auto"/>
              <w:right w:val="single" w:sz="4" w:space="0" w:color="auto"/>
            </w:tcBorders>
          </w:tcPr>
          <w:p w14:paraId="77BD0862"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B6D10FB" w14:textId="2B3B7E9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168</w:t>
            </w:r>
          </w:p>
          <w:p w14:paraId="4E65B18E"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tcPr>
          <w:p w14:paraId="57F9236A"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4C717A9B" w14:textId="77777777" w:rsidTr="3AC64E2D">
        <w:tc>
          <w:tcPr>
            <w:tcW w:w="2055" w:type="dxa"/>
            <w:tcBorders>
              <w:top w:val="single" w:sz="4" w:space="0" w:color="auto"/>
              <w:left w:val="single" w:sz="4" w:space="0" w:color="auto"/>
              <w:bottom w:val="single" w:sz="4" w:space="0" w:color="auto"/>
              <w:right w:val="single" w:sz="4" w:space="0" w:color="auto"/>
            </w:tcBorders>
          </w:tcPr>
          <w:p w14:paraId="01E14D90" w14:textId="1DF31D2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12 lõige 3-</w:t>
            </w:r>
            <w:r w:rsidR="6A7CD8C8" w:rsidRPr="3AC64E2D">
              <w:rPr>
                <w:sz w:val="24"/>
                <w:szCs w:val="24"/>
              </w:rPr>
              <w:t>c</w:t>
            </w:r>
          </w:p>
        </w:tc>
        <w:tc>
          <w:tcPr>
            <w:tcW w:w="1314" w:type="dxa"/>
            <w:tcBorders>
              <w:top w:val="single" w:sz="4" w:space="0" w:color="auto"/>
              <w:left w:val="single" w:sz="4" w:space="0" w:color="auto"/>
              <w:bottom w:val="single" w:sz="4" w:space="0" w:color="auto"/>
              <w:right w:val="single" w:sz="4" w:space="0" w:color="auto"/>
            </w:tcBorders>
          </w:tcPr>
          <w:p w14:paraId="7C307794"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9DA8102" w14:textId="2B3B7E9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168</w:t>
            </w:r>
          </w:p>
          <w:p w14:paraId="20C146F0"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hideMark/>
          </w:tcPr>
          <w:p w14:paraId="3CE3B1B9"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5D882F12" w14:textId="77777777" w:rsidTr="3AC64E2D">
        <w:tc>
          <w:tcPr>
            <w:tcW w:w="2055" w:type="dxa"/>
            <w:tcBorders>
              <w:top w:val="single" w:sz="4" w:space="0" w:color="auto"/>
              <w:left w:val="single" w:sz="4" w:space="0" w:color="auto"/>
              <w:bottom w:val="single" w:sz="4" w:space="0" w:color="auto"/>
              <w:right w:val="single" w:sz="4" w:space="0" w:color="auto"/>
            </w:tcBorders>
          </w:tcPr>
          <w:p w14:paraId="385EB091" w14:textId="79D1104B"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12 lõige 3-</w:t>
            </w:r>
            <w:r w:rsidR="290A994E" w:rsidRPr="3AC64E2D">
              <w:rPr>
                <w:sz w:val="24"/>
                <w:szCs w:val="24"/>
              </w:rPr>
              <w:t>b</w:t>
            </w:r>
          </w:p>
        </w:tc>
        <w:tc>
          <w:tcPr>
            <w:tcW w:w="1314" w:type="dxa"/>
            <w:tcBorders>
              <w:top w:val="single" w:sz="4" w:space="0" w:color="auto"/>
              <w:left w:val="single" w:sz="4" w:space="0" w:color="auto"/>
              <w:bottom w:val="single" w:sz="4" w:space="0" w:color="auto"/>
              <w:right w:val="single" w:sz="4" w:space="0" w:color="auto"/>
            </w:tcBorders>
          </w:tcPr>
          <w:p w14:paraId="77357EAF"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DD0CE06" w14:textId="2B3B7E9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168</w:t>
            </w:r>
          </w:p>
          <w:p w14:paraId="7ABF9FB9"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hideMark/>
          </w:tcPr>
          <w:p w14:paraId="49D256CE"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4EF7948B" w14:textId="77777777" w:rsidTr="3AC64E2D">
        <w:tc>
          <w:tcPr>
            <w:tcW w:w="2055" w:type="dxa"/>
            <w:tcBorders>
              <w:top w:val="single" w:sz="4" w:space="0" w:color="auto"/>
              <w:left w:val="single" w:sz="4" w:space="0" w:color="auto"/>
              <w:bottom w:val="single" w:sz="4" w:space="0" w:color="auto"/>
              <w:right w:val="single" w:sz="4" w:space="0" w:color="auto"/>
            </w:tcBorders>
          </w:tcPr>
          <w:p w14:paraId="6E18EB71" w14:textId="4F59CBE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w:t>
            </w:r>
            <w:r w:rsidR="0F93D025" w:rsidRPr="3AC64E2D">
              <w:rPr>
                <w:sz w:val="24"/>
                <w:szCs w:val="24"/>
              </w:rPr>
              <w:t>6</w:t>
            </w:r>
            <w:r w:rsidRPr="3AC64E2D">
              <w:rPr>
                <w:sz w:val="24"/>
                <w:szCs w:val="24"/>
              </w:rPr>
              <w:t xml:space="preserve"> lõige 3</w:t>
            </w:r>
          </w:p>
        </w:tc>
        <w:tc>
          <w:tcPr>
            <w:tcW w:w="1314" w:type="dxa"/>
            <w:tcBorders>
              <w:top w:val="single" w:sz="4" w:space="0" w:color="auto"/>
              <w:left w:val="single" w:sz="4" w:space="0" w:color="auto"/>
              <w:bottom w:val="single" w:sz="4" w:space="0" w:color="auto"/>
              <w:right w:val="single" w:sz="4" w:space="0" w:color="auto"/>
            </w:tcBorders>
          </w:tcPr>
          <w:p w14:paraId="20495538"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0B15C1F" w14:textId="770286CB"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w:t>
            </w:r>
            <w:r w:rsidR="2F046F52" w:rsidRPr="3AC64E2D">
              <w:rPr>
                <w:sz w:val="24"/>
                <w:szCs w:val="24"/>
              </w:rPr>
              <w:t>9</w:t>
            </w:r>
          </w:p>
          <w:p w14:paraId="467077F4"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hideMark/>
          </w:tcPr>
          <w:p w14:paraId="3D51BA8C"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42374CA2" w14:textId="77777777" w:rsidTr="3AC64E2D">
        <w:tc>
          <w:tcPr>
            <w:tcW w:w="2055" w:type="dxa"/>
            <w:tcBorders>
              <w:top w:val="single" w:sz="4" w:space="0" w:color="auto"/>
              <w:left w:val="single" w:sz="4" w:space="0" w:color="auto"/>
              <w:bottom w:val="single" w:sz="4" w:space="0" w:color="auto"/>
              <w:right w:val="single" w:sz="4" w:space="0" w:color="auto"/>
            </w:tcBorders>
          </w:tcPr>
          <w:p w14:paraId="5DBC6420" w14:textId="168847A1"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Artikli 16 lõige 3</w:t>
            </w:r>
            <w:r w:rsidR="58ECA865" w:rsidRPr="3AC64E2D">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1D073CC1"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370A005" w14:textId="770286CB"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169</w:t>
            </w:r>
          </w:p>
          <w:p w14:paraId="6F0B592F"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hideMark/>
          </w:tcPr>
          <w:p w14:paraId="7590C9A4"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00007506" w:rsidRPr="005907A2" w14:paraId="3A2A85D9" w14:textId="77777777" w:rsidTr="3AC64E2D">
        <w:tc>
          <w:tcPr>
            <w:tcW w:w="2055" w:type="dxa"/>
            <w:tcBorders>
              <w:top w:val="single" w:sz="4" w:space="0" w:color="auto"/>
              <w:left w:val="single" w:sz="4" w:space="0" w:color="auto"/>
              <w:bottom w:val="single" w:sz="4" w:space="0" w:color="auto"/>
              <w:right w:val="single" w:sz="4" w:space="0" w:color="auto"/>
            </w:tcBorders>
          </w:tcPr>
          <w:p w14:paraId="4C582285" w14:textId="08FADBA7"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 xml:space="preserve">Artikli 16 lõige </w:t>
            </w:r>
            <w:r w:rsidR="13692402" w:rsidRPr="3AC64E2D">
              <w:rPr>
                <w:sz w:val="24"/>
                <w:szCs w:val="24"/>
              </w:rPr>
              <w:t>11</w:t>
            </w:r>
            <w:r w:rsidRPr="3AC64E2D">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608C8A3A" w14:textId="74533A46"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77E67EF" w14:textId="770286CB"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roofErr w:type="spellStart"/>
            <w:r w:rsidRPr="3AC64E2D">
              <w:rPr>
                <w:sz w:val="24"/>
                <w:szCs w:val="24"/>
              </w:rPr>
              <w:t>AÕKSi</w:t>
            </w:r>
            <w:proofErr w:type="spellEnd"/>
            <w:r w:rsidRPr="3AC64E2D">
              <w:rPr>
                <w:sz w:val="24"/>
                <w:szCs w:val="24"/>
              </w:rPr>
              <w:t xml:space="preserve"> § 169</w:t>
            </w:r>
          </w:p>
          <w:p w14:paraId="4680D490" w14:textId="0705AAE1" w:rsidR="3F04E9C4" w:rsidRDefault="3F04E9C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544" w:type="dxa"/>
            <w:tcBorders>
              <w:top w:val="single" w:sz="4" w:space="0" w:color="auto"/>
              <w:left w:val="single" w:sz="4" w:space="0" w:color="auto"/>
              <w:bottom w:val="single" w:sz="4" w:space="0" w:color="auto"/>
              <w:right w:val="single" w:sz="4" w:space="0" w:color="auto"/>
            </w:tcBorders>
            <w:hideMark/>
          </w:tcPr>
          <w:p w14:paraId="30F4068F" w14:textId="0C03C3D2"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7649D87E"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3E00A96E" w14:textId="26BC670F" w:rsidR="5F427FE1" w:rsidRDefault="715E1535" w:rsidP="3F04E9C4">
            <w:pPr>
              <w:jc w:val="both"/>
              <w:rPr>
                <w:sz w:val="24"/>
                <w:szCs w:val="24"/>
                <w:lang w:eastAsia="et-EE"/>
              </w:rPr>
            </w:pPr>
            <w:r w:rsidRPr="3AC64E2D">
              <w:rPr>
                <w:sz w:val="24"/>
                <w:szCs w:val="24"/>
              </w:rPr>
              <w:t>Artikkel 30a</w:t>
            </w:r>
          </w:p>
        </w:tc>
        <w:tc>
          <w:tcPr>
            <w:tcW w:w="1314" w:type="dxa"/>
            <w:tcBorders>
              <w:top w:val="single" w:sz="4" w:space="0" w:color="auto"/>
              <w:left w:val="single" w:sz="4" w:space="0" w:color="auto"/>
              <w:bottom w:val="single" w:sz="4" w:space="0" w:color="auto"/>
              <w:right w:val="single" w:sz="4" w:space="0" w:color="auto"/>
            </w:tcBorders>
          </w:tcPr>
          <w:p w14:paraId="534D842A" w14:textId="53F54FF8" w:rsidR="5F427FE1" w:rsidRDefault="715E1535"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4469D2F" w14:textId="182F7DC9" w:rsidR="5F427FE1" w:rsidRDefault="715E1535" w:rsidP="3F04E9C4">
            <w:pPr>
              <w:jc w:val="both"/>
              <w:rPr>
                <w:sz w:val="24"/>
                <w:szCs w:val="24"/>
                <w:lang w:eastAsia="et-EE"/>
              </w:rPr>
            </w:pPr>
            <w:r w:rsidRPr="3AC64E2D">
              <w:rPr>
                <w:sz w:val="24"/>
                <w:szCs w:val="24"/>
              </w:rPr>
              <w:t>AÕKS läbivalt</w:t>
            </w:r>
          </w:p>
        </w:tc>
        <w:tc>
          <w:tcPr>
            <w:tcW w:w="3544" w:type="dxa"/>
            <w:tcBorders>
              <w:top w:val="single" w:sz="4" w:space="0" w:color="auto"/>
              <w:left w:val="single" w:sz="4" w:space="0" w:color="auto"/>
              <w:bottom w:val="single" w:sz="4" w:space="0" w:color="auto"/>
              <w:right w:val="single" w:sz="4" w:space="0" w:color="auto"/>
            </w:tcBorders>
            <w:hideMark/>
          </w:tcPr>
          <w:p w14:paraId="37FE8902" w14:textId="267B0FC4" w:rsidR="5F427FE1" w:rsidRDefault="715E1535"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75749409"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2BD29A2F" w14:textId="43953042" w:rsidR="3F04E9C4" w:rsidRDefault="0C268DA0" w:rsidP="3F04E9C4">
            <w:pPr>
              <w:jc w:val="both"/>
              <w:rPr>
                <w:sz w:val="24"/>
                <w:szCs w:val="24"/>
                <w:lang w:eastAsia="et-EE"/>
              </w:rPr>
            </w:pPr>
            <w:r w:rsidRPr="00D20258">
              <w:rPr>
                <w:sz w:val="24"/>
                <w:szCs w:val="24"/>
                <w:shd w:val="clear" w:color="auto" w:fill="E6E6E6"/>
                <w:lang w:eastAsia="et-EE"/>
              </w:rPr>
              <w:t>Artikl</w:t>
            </w:r>
            <w:r w:rsidR="537AD054" w:rsidRPr="3F04E9C4">
              <w:rPr>
                <w:sz w:val="24"/>
                <w:szCs w:val="24"/>
                <w:lang w:eastAsia="et-EE"/>
              </w:rPr>
              <w:t>i</w:t>
            </w:r>
            <w:r w:rsidRPr="3F04E9C4">
              <w:rPr>
                <w:sz w:val="24"/>
                <w:szCs w:val="24"/>
                <w:lang w:eastAsia="et-EE"/>
              </w:rPr>
              <w:t xml:space="preserve"> 30</w:t>
            </w:r>
            <w:r w:rsidR="5F9D1874" w:rsidRPr="3F04E9C4">
              <w:rPr>
                <w:sz w:val="24"/>
                <w:szCs w:val="24"/>
                <w:lang w:eastAsia="et-EE"/>
              </w:rPr>
              <w:t>b</w:t>
            </w:r>
            <w:r w:rsidR="69A164DA" w:rsidRPr="3F04E9C4">
              <w:rPr>
                <w:sz w:val="24"/>
                <w:szCs w:val="24"/>
                <w:lang w:eastAsia="et-EE"/>
              </w:rPr>
              <w:t xml:space="preserve"> lõige 1</w:t>
            </w:r>
          </w:p>
        </w:tc>
        <w:tc>
          <w:tcPr>
            <w:tcW w:w="1314" w:type="dxa"/>
            <w:tcBorders>
              <w:top w:val="single" w:sz="4" w:space="0" w:color="auto"/>
              <w:left w:val="single" w:sz="4" w:space="0" w:color="auto"/>
              <w:bottom w:val="single" w:sz="4" w:space="0" w:color="auto"/>
              <w:right w:val="single" w:sz="4" w:space="0" w:color="auto"/>
            </w:tcBorders>
          </w:tcPr>
          <w:p w14:paraId="517ABE66"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6EDEABD" w14:textId="182F7DC9" w:rsidR="3F04E9C4" w:rsidRDefault="0C268DA0" w:rsidP="3F04E9C4">
            <w:pPr>
              <w:jc w:val="both"/>
              <w:rPr>
                <w:sz w:val="24"/>
                <w:szCs w:val="24"/>
                <w:lang w:eastAsia="et-EE"/>
              </w:rPr>
            </w:pPr>
            <w:r w:rsidRPr="3AC64E2D">
              <w:rPr>
                <w:sz w:val="24"/>
                <w:szCs w:val="24"/>
              </w:rPr>
              <w:t>AÕKS läbivalt</w:t>
            </w:r>
          </w:p>
        </w:tc>
        <w:tc>
          <w:tcPr>
            <w:tcW w:w="3544" w:type="dxa"/>
            <w:tcBorders>
              <w:top w:val="single" w:sz="4" w:space="0" w:color="auto"/>
              <w:left w:val="single" w:sz="4" w:space="0" w:color="auto"/>
              <w:bottom w:val="single" w:sz="4" w:space="0" w:color="auto"/>
              <w:right w:val="single" w:sz="4" w:space="0" w:color="auto"/>
            </w:tcBorders>
            <w:hideMark/>
          </w:tcPr>
          <w:p w14:paraId="0DEF82C3" w14:textId="267B0F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135913A9"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794D4AF9" w14:textId="6491683B" w:rsidR="3F04E9C4" w:rsidRDefault="0C268DA0" w:rsidP="3F04E9C4">
            <w:pPr>
              <w:jc w:val="both"/>
              <w:rPr>
                <w:sz w:val="24"/>
                <w:szCs w:val="24"/>
                <w:lang w:eastAsia="et-EE"/>
              </w:rPr>
            </w:pPr>
            <w:r w:rsidRPr="3AC64E2D">
              <w:rPr>
                <w:sz w:val="24"/>
                <w:szCs w:val="24"/>
              </w:rPr>
              <w:t>Artikl</w:t>
            </w:r>
            <w:r w:rsidR="21FA207B" w:rsidRPr="3AC64E2D">
              <w:rPr>
                <w:sz w:val="24"/>
                <w:szCs w:val="24"/>
              </w:rPr>
              <w:t>i</w:t>
            </w:r>
            <w:r w:rsidRPr="3AC64E2D">
              <w:rPr>
                <w:sz w:val="24"/>
                <w:szCs w:val="24"/>
              </w:rPr>
              <w:t xml:space="preserve"> 30b lõige </w:t>
            </w:r>
            <w:r w:rsidR="388C1A3F" w:rsidRPr="3AC64E2D">
              <w:rPr>
                <w:sz w:val="24"/>
                <w:szCs w:val="24"/>
              </w:rPr>
              <w:t>2</w:t>
            </w:r>
          </w:p>
        </w:tc>
        <w:tc>
          <w:tcPr>
            <w:tcW w:w="1314" w:type="dxa"/>
            <w:tcBorders>
              <w:top w:val="single" w:sz="4" w:space="0" w:color="auto"/>
              <w:left w:val="single" w:sz="4" w:space="0" w:color="auto"/>
              <w:bottom w:val="single" w:sz="4" w:space="0" w:color="auto"/>
              <w:right w:val="single" w:sz="4" w:space="0" w:color="auto"/>
            </w:tcBorders>
          </w:tcPr>
          <w:p w14:paraId="60DCE4CB"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6758062E" w14:textId="3B65610D" w:rsidR="3F04E9C4" w:rsidRDefault="0C268DA0" w:rsidP="3F04E9C4">
            <w:pPr>
              <w:jc w:val="both"/>
              <w:rPr>
                <w:sz w:val="24"/>
                <w:szCs w:val="24"/>
              </w:rPr>
            </w:pPr>
            <w:r w:rsidRPr="3AC64E2D">
              <w:rPr>
                <w:sz w:val="24"/>
                <w:szCs w:val="24"/>
              </w:rPr>
              <w:t xml:space="preserve">AÕKS </w:t>
            </w:r>
            <w:r w:rsidR="36F5DE42" w:rsidRPr="3AC64E2D">
              <w:rPr>
                <w:sz w:val="24"/>
                <w:szCs w:val="24"/>
              </w:rPr>
              <w:t>§ 145</w:t>
            </w:r>
            <w:r w:rsidR="36F5DE42" w:rsidRPr="3AC64E2D">
              <w:rPr>
                <w:sz w:val="24"/>
                <w:szCs w:val="24"/>
                <w:vertAlign w:val="superscript"/>
              </w:rPr>
              <w:t>3</w:t>
            </w:r>
          </w:p>
        </w:tc>
        <w:tc>
          <w:tcPr>
            <w:tcW w:w="3544" w:type="dxa"/>
            <w:tcBorders>
              <w:top w:val="single" w:sz="4" w:space="0" w:color="auto"/>
              <w:left w:val="single" w:sz="4" w:space="0" w:color="auto"/>
              <w:bottom w:val="single" w:sz="4" w:space="0" w:color="auto"/>
              <w:right w:val="single" w:sz="4" w:space="0" w:color="auto"/>
            </w:tcBorders>
            <w:hideMark/>
          </w:tcPr>
          <w:p w14:paraId="014CB492" w14:textId="267B0F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DBA1406"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6B64377C" w14:textId="0A2FBA7D" w:rsidR="3F04E9C4" w:rsidRDefault="0C268DA0" w:rsidP="3F04E9C4">
            <w:pPr>
              <w:jc w:val="both"/>
              <w:rPr>
                <w:sz w:val="24"/>
                <w:szCs w:val="24"/>
                <w:lang w:eastAsia="et-EE"/>
              </w:rPr>
            </w:pPr>
            <w:r w:rsidRPr="3AC64E2D">
              <w:rPr>
                <w:sz w:val="24"/>
                <w:szCs w:val="24"/>
              </w:rPr>
              <w:t>Artikl</w:t>
            </w:r>
            <w:r w:rsidR="2EC217BC" w:rsidRPr="3AC64E2D">
              <w:rPr>
                <w:sz w:val="24"/>
                <w:szCs w:val="24"/>
              </w:rPr>
              <w:t>i</w:t>
            </w:r>
            <w:r w:rsidRPr="3AC64E2D">
              <w:rPr>
                <w:sz w:val="24"/>
                <w:szCs w:val="24"/>
              </w:rPr>
              <w:t xml:space="preserve"> 30b lõige </w:t>
            </w:r>
            <w:r w:rsidR="7C884500" w:rsidRPr="3AC64E2D">
              <w:rPr>
                <w:sz w:val="24"/>
                <w:szCs w:val="24"/>
              </w:rPr>
              <w:t>3</w:t>
            </w:r>
          </w:p>
        </w:tc>
        <w:tc>
          <w:tcPr>
            <w:tcW w:w="1314" w:type="dxa"/>
            <w:tcBorders>
              <w:top w:val="single" w:sz="4" w:space="0" w:color="auto"/>
              <w:left w:val="single" w:sz="4" w:space="0" w:color="auto"/>
              <w:bottom w:val="single" w:sz="4" w:space="0" w:color="auto"/>
              <w:right w:val="single" w:sz="4" w:space="0" w:color="auto"/>
            </w:tcBorders>
          </w:tcPr>
          <w:p w14:paraId="47850B22"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2300AF2" w14:textId="19A11E13" w:rsidR="3F04E9C4" w:rsidRDefault="0C268DA0" w:rsidP="3F04E9C4">
            <w:pPr>
              <w:jc w:val="both"/>
              <w:rPr>
                <w:sz w:val="24"/>
                <w:szCs w:val="24"/>
                <w:vertAlign w:val="superscript"/>
              </w:rPr>
            </w:pPr>
            <w:r w:rsidRPr="3AC64E2D">
              <w:rPr>
                <w:sz w:val="24"/>
                <w:szCs w:val="24"/>
              </w:rPr>
              <w:t>AÕKS § 145</w:t>
            </w:r>
            <w:r w:rsidRPr="3AC64E2D">
              <w:rPr>
                <w:sz w:val="24"/>
                <w:szCs w:val="24"/>
                <w:vertAlign w:val="superscript"/>
              </w:rPr>
              <w:t>3</w:t>
            </w:r>
            <w:r w:rsidR="4FD794B6" w:rsidRPr="3AC64E2D">
              <w:rPr>
                <w:sz w:val="24"/>
                <w:szCs w:val="24"/>
              </w:rPr>
              <w:t xml:space="preserve"> lõige 2</w:t>
            </w:r>
          </w:p>
        </w:tc>
        <w:tc>
          <w:tcPr>
            <w:tcW w:w="3544" w:type="dxa"/>
            <w:tcBorders>
              <w:top w:val="single" w:sz="4" w:space="0" w:color="auto"/>
              <w:left w:val="single" w:sz="4" w:space="0" w:color="auto"/>
              <w:bottom w:val="single" w:sz="4" w:space="0" w:color="auto"/>
              <w:right w:val="single" w:sz="4" w:space="0" w:color="auto"/>
            </w:tcBorders>
            <w:hideMark/>
          </w:tcPr>
          <w:p w14:paraId="374D970E" w14:textId="267B0F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560B94BD"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685D0477" w14:textId="780FD06A" w:rsidR="3F04E9C4" w:rsidRDefault="0C268DA0" w:rsidP="3F04E9C4">
            <w:pPr>
              <w:jc w:val="both"/>
              <w:rPr>
                <w:sz w:val="24"/>
                <w:szCs w:val="24"/>
                <w:lang w:eastAsia="et-EE"/>
              </w:rPr>
            </w:pPr>
            <w:r w:rsidRPr="3AC64E2D">
              <w:rPr>
                <w:sz w:val="24"/>
                <w:szCs w:val="24"/>
              </w:rPr>
              <w:t>Artikl</w:t>
            </w:r>
            <w:r w:rsidR="00333A33" w:rsidRPr="3AC64E2D">
              <w:rPr>
                <w:sz w:val="24"/>
                <w:szCs w:val="24"/>
              </w:rPr>
              <w:t>i</w:t>
            </w:r>
            <w:r w:rsidRPr="3AC64E2D">
              <w:rPr>
                <w:sz w:val="24"/>
                <w:szCs w:val="24"/>
              </w:rPr>
              <w:t xml:space="preserve"> 30b lõige </w:t>
            </w:r>
            <w:r w:rsidR="1308DE21" w:rsidRPr="3AC64E2D">
              <w:rPr>
                <w:sz w:val="24"/>
                <w:szCs w:val="24"/>
              </w:rPr>
              <w:t>4</w:t>
            </w:r>
          </w:p>
        </w:tc>
        <w:tc>
          <w:tcPr>
            <w:tcW w:w="1314" w:type="dxa"/>
            <w:tcBorders>
              <w:top w:val="single" w:sz="4" w:space="0" w:color="auto"/>
              <w:left w:val="single" w:sz="4" w:space="0" w:color="auto"/>
              <w:bottom w:val="single" w:sz="4" w:space="0" w:color="auto"/>
              <w:right w:val="single" w:sz="4" w:space="0" w:color="auto"/>
            </w:tcBorders>
          </w:tcPr>
          <w:p w14:paraId="75CF88EC"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BCF3D83" w14:textId="3A0920EE" w:rsidR="3F04E9C4" w:rsidRDefault="0C268DA0" w:rsidP="3F04E9C4">
            <w:pPr>
              <w:jc w:val="both"/>
              <w:rPr>
                <w:sz w:val="24"/>
                <w:szCs w:val="24"/>
              </w:rPr>
            </w:pPr>
            <w:r w:rsidRPr="3AC64E2D">
              <w:rPr>
                <w:sz w:val="24"/>
                <w:szCs w:val="24"/>
              </w:rPr>
              <w:t>AÕKS § 145</w:t>
            </w:r>
            <w:r w:rsidR="74C54E84" w:rsidRPr="3AC64E2D">
              <w:rPr>
                <w:sz w:val="24"/>
                <w:szCs w:val="24"/>
                <w:vertAlign w:val="superscript"/>
              </w:rPr>
              <w:t>4</w:t>
            </w:r>
          </w:p>
        </w:tc>
        <w:tc>
          <w:tcPr>
            <w:tcW w:w="3544" w:type="dxa"/>
            <w:tcBorders>
              <w:top w:val="single" w:sz="4" w:space="0" w:color="auto"/>
              <w:left w:val="single" w:sz="4" w:space="0" w:color="auto"/>
              <w:bottom w:val="single" w:sz="4" w:space="0" w:color="auto"/>
              <w:right w:val="single" w:sz="4" w:space="0" w:color="auto"/>
            </w:tcBorders>
            <w:hideMark/>
          </w:tcPr>
          <w:p w14:paraId="1FD9CA6B" w14:textId="267B0FC4"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56F9B36"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0AD2EC41" w14:textId="47E7CE2C" w:rsidR="3F04E9C4" w:rsidRDefault="0C268DA0" w:rsidP="3F04E9C4">
            <w:pPr>
              <w:jc w:val="both"/>
              <w:rPr>
                <w:sz w:val="24"/>
                <w:szCs w:val="24"/>
                <w:lang w:eastAsia="et-EE"/>
              </w:rPr>
            </w:pPr>
            <w:r w:rsidRPr="3AC64E2D">
              <w:rPr>
                <w:sz w:val="24"/>
                <w:szCs w:val="24"/>
              </w:rPr>
              <w:t>Artikl</w:t>
            </w:r>
            <w:r w:rsidR="385DC254" w:rsidRPr="3AC64E2D">
              <w:rPr>
                <w:sz w:val="24"/>
                <w:szCs w:val="24"/>
              </w:rPr>
              <w:t>i</w:t>
            </w:r>
            <w:r w:rsidRPr="3AC64E2D">
              <w:rPr>
                <w:sz w:val="24"/>
                <w:szCs w:val="24"/>
              </w:rPr>
              <w:t xml:space="preserve"> 30b lõige </w:t>
            </w:r>
            <w:r w:rsidR="2C3F0DA6" w:rsidRPr="3AC64E2D">
              <w:rPr>
                <w:sz w:val="24"/>
                <w:szCs w:val="24"/>
              </w:rPr>
              <w:t>5</w:t>
            </w:r>
          </w:p>
        </w:tc>
        <w:tc>
          <w:tcPr>
            <w:tcW w:w="1314" w:type="dxa"/>
            <w:tcBorders>
              <w:top w:val="single" w:sz="4" w:space="0" w:color="auto"/>
              <w:left w:val="single" w:sz="4" w:space="0" w:color="auto"/>
              <w:bottom w:val="single" w:sz="4" w:space="0" w:color="auto"/>
              <w:right w:val="single" w:sz="4" w:space="0" w:color="auto"/>
            </w:tcBorders>
          </w:tcPr>
          <w:p w14:paraId="5E4F6263"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E62CC94" w14:textId="5B6A0EB2" w:rsidR="7540F402" w:rsidRDefault="567296D6" w:rsidP="3F04E9C4">
            <w:pPr>
              <w:jc w:val="both"/>
              <w:rPr>
                <w:sz w:val="24"/>
                <w:szCs w:val="24"/>
                <w:lang w:eastAsia="et-EE"/>
              </w:rPr>
            </w:pPr>
            <w:r w:rsidRPr="3F04E9C4">
              <w:rPr>
                <w:sz w:val="24"/>
                <w:szCs w:val="24"/>
                <w:lang w:eastAsia="et-EE"/>
              </w:rPr>
              <w:t>AÕKS § 166</w:t>
            </w:r>
            <w:r w:rsidRPr="00D20258">
              <w:rPr>
                <w:sz w:val="24"/>
                <w:szCs w:val="24"/>
                <w:shd w:val="clear" w:color="auto" w:fill="E6E6E6"/>
                <w:vertAlign w:val="superscript"/>
                <w:lang w:eastAsia="et-EE"/>
              </w:rPr>
              <w:t>1</w:t>
            </w:r>
            <w:r w:rsidRPr="3F04E9C4">
              <w:rPr>
                <w:sz w:val="24"/>
                <w:szCs w:val="24"/>
                <w:lang w:eastAsia="et-EE"/>
              </w:rPr>
              <w:t xml:space="preserve"> lõige 7</w:t>
            </w:r>
          </w:p>
        </w:tc>
        <w:tc>
          <w:tcPr>
            <w:tcW w:w="3544" w:type="dxa"/>
            <w:tcBorders>
              <w:top w:val="single" w:sz="4" w:space="0" w:color="auto"/>
              <w:left w:val="single" w:sz="4" w:space="0" w:color="auto"/>
              <w:bottom w:val="single" w:sz="4" w:space="0" w:color="auto"/>
              <w:right w:val="single" w:sz="4" w:space="0" w:color="auto"/>
            </w:tcBorders>
            <w:hideMark/>
          </w:tcPr>
          <w:p w14:paraId="240EE3BC" w14:textId="2F2B8D69" w:rsidR="6F2EA43E" w:rsidRDefault="7A37DE5F"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137972A"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22DDF8C0" w14:textId="56AEC337" w:rsidR="3F04E9C4" w:rsidRDefault="0C268DA0" w:rsidP="3F04E9C4">
            <w:pPr>
              <w:jc w:val="both"/>
              <w:rPr>
                <w:sz w:val="24"/>
                <w:szCs w:val="24"/>
                <w:lang w:eastAsia="et-EE"/>
              </w:rPr>
            </w:pPr>
            <w:r w:rsidRPr="3AC64E2D">
              <w:rPr>
                <w:sz w:val="24"/>
                <w:szCs w:val="24"/>
              </w:rPr>
              <w:t xml:space="preserve">Artikli 30b lõige </w:t>
            </w:r>
            <w:r w:rsidR="6EA611CE" w:rsidRPr="3AC64E2D">
              <w:rPr>
                <w:sz w:val="24"/>
                <w:szCs w:val="24"/>
              </w:rPr>
              <w:t>6</w:t>
            </w:r>
          </w:p>
        </w:tc>
        <w:tc>
          <w:tcPr>
            <w:tcW w:w="1314" w:type="dxa"/>
            <w:tcBorders>
              <w:top w:val="single" w:sz="4" w:space="0" w:color="auto"/>
              <w:left w:val="single" w:sz="4" w:space="0" w:color="auto"/>
              <w:bottom w:val="single" w:sz="4" w:space="0" w:color="auto"/>
              <w:right w:val="single" w:sz="4" w:space="0" w:color="auto"/>
            </w:tcBorders>
          </w:tcPr>
          <w:p w14:paraId="58204E4E"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5414EDB8" w14:textId="24BD2E09" w:rsidR="3F04E9C4" w:rsidRDefault="0C268DA0" w:rsidP="3F04E9C4">
            <w:pPr>
              <w:jc w:val="both"/>
              <w:rPr>
                <w:sz w:val="24"/>
                <w:szCs w:val="24"/>
              </w:rPr>
            </w:pPr>
            <w:r w:rsidRPr="3AC64E2D">
              <w:rPr>
                <w:sz w:val="24"/>
                <w:szCs w:val="24"/>
              </w:rPr>
              <w:t xml:space="preserve">AÕKS </w:t>
            </w:r>
            <w:r w:rsidR="616BD992" w:rsidRPr="3AC64E2D">
              <w:rPr>
                <w:sz w:val="24"/>
                <w:szCs w:val="24"/>
              </w:rPr>
              <w:t>§ 149</w:t>
            </w:r>
            <w:r w:rsidR="616BD992" w:rsidRPr="3AC64E2D">
              <w:rPr>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14:paraId="2986BBB7" w14:textId="2F2B8D69"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5C01958E"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16C92949" w14:textId="0916088F" w:rsidR="3F04E9C4" w:rsidRDefault="0C268DA0" w:rsidP="3F04E9C4">
            <w:pPr>
              <w:jc w:val="both"/>
              <w:rPr>
                <w:sz w:val="24"/>
                <w:szCs w:val="24"/>
                <w:lang w:eastAsia="et-EE"/>
              </w:rPr>
            </w:pPr>
            <w:r w:rsidRPr="3AC64E2D">
              <w:rPr>
                <w:sz w:val="24"/>
                <w:szCs w:val="24"/>
              </w:rPr>
              <w:t>Artikli 30</w:t>
            </w:r>
            <w:r w:rsidR="47025ED9" w:rsidRPr="3AC64E2D">
              <w:rPr>
                <w:sz w:val="24"/>
                <w:szCs w:val="24"/>
              </w:rPr>
              <w:t>d</w:t>
            </w:r>
            <w:r w:rsidRPr="3AC64E2D">
              <w:rPr>
                <w:sz w:val="24"/>
                <w:szCs w:val="24"/>
              </w:rPr>
              <w:t xml:space="preserve"> lõige </w:t>
            </w:r>
            <w:r w:rsidR="727BB69C" w:rsidRPr="3AC64E2D">
              <w:rPr>
                <w:sz w:val="24"/>
                <w:szCs w:val="24"/>
              </w:rPr>
              <w:t>5</w:t>
            </w:r>
          </w:p>
        </w:tc>
        <w:tc>
          <w:tcPr>
            <w:tcW w:w="1314" w:type="dxa"/>
            <w:tcBorders>
              <w:top w:val="single" w:sz="4" w:space="0" w:color="auto"/>
              <w:left w:val="single" w:sz="4" w:space="0" w:color="auto"/>
              <w:bottom w:val="single" w:sz="4" w:space="0" w:color="auto"/>
              <w:right w:val="single" w:sz="4" w:space="0" w:color="auto"/>
            </w:tcBorders>
          </w:tcPr>
          <w:p w14:paraId="58994283"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677AD3D" w14:textId="5ADECFE7" w:rsidR="01E54513" w:rsidRDefault="66714932" w:rsidP="3F04E9C4">
            <w:pPr>
              <w:jc w:val="both"/>
              <w:rPr>
                <w:sz w:val="24"/>
                <w:szCs w:val="24"/>
              </w:rPr>
            </w:pPr>
            <w:r w:rsidRPr="3AC64E2D">
              <w:rPr>
                <w:sz w:val="24"/>
                <w:szCs w:val="24"/>
              </w:rPr>
              <w:t xml:space="preserve">AÕKS </w:t>
            </w:r>
            <w:r w:rsidR="17EB321A" w:rsidRPr="3AC64E2D">
              <w:rPr>
                <w:sz w:val="24"/>
                <w:szCs w:val="24"/>
              </w:rPr>
              <w:t xml:space="preserve">§ 160 lõige </w:t>
            </w:r>
            <w:r w:rsidRPr="3AC64E2D">
              <w:rPr>
                <w:sz w:val="24"/>
                <w:szCs w:val="24"/>
              </w:rPr>
              <w:t>1</w:t>
            </w:r>
            <w:r w:rsidRPr="3AC64E2D">
              <w:rPr>
                <w:sz w:val="24"/>
                <w:szCs w:val="24"/>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14:paraId="61744ACE" w14:textId="22F32E73" w:rsidR="188C5A57" w:rsidRDefault="5F373C74"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1828385"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264BED70" w14:textId="71173D0F" w:rsidR="3F04E9C4" w:rsidRDefault="0C268DA0" w:rsidP="3F04E9C4">
            <w:pPr>
              <w:jc w:val="both"/>
              <w:rPr>
                <w:sz w:val="24"/>
                <w:szCs w:val="24"/>
                <w:lang w:eastAsia="et-EE"/>
              </w:rPr>
            </w:pPr>
            <w:r w:rsidRPr="3AC64E2D">
              <w:rPr>
                <w:sz w:val="24"/>
                <w:szCs w:val="24"/>
              </w:rPr>
              <w:t>Artikli 30</w:t>
            </w:r>
            <w:r w:rsidR="6806EE8B" w:rsidRPr="3AC64E2D">
              <w:rPr>
                <w:sz w:val="24"/>
                <w:szCs w:val="24"/>
              </w:rPr>
              <w:t>e</w:t>
            </w:r>
            <w:r w:rsidRPr="3AC64E2D">
              <w:rPr>
                <w:sz w:val="24"/>
                <w:szCs w:val="24"/>
              </w:rPr>
              <w:t xml:space="preserve"> lõige </w:t>
            </w:r>
            <w:r w:rsidR="0F1F6DB8" w:rsidRPr="3AC64E2D">
              <w:rPr>
                <w:sz w:val="24"/>
                <w:szCs w:val="24"/>
              </w:rPr>
              <w:t>2</w:t>
            </w:r>
          </w:p>
        </w:tc>
        <w:tc>
          <w:tcPr>
            <w:tcW w:w="1314" w:type="dxa"/>
            <w:tcBorders>
              <w:top w:val="single" w:sz="4" w:space="0" w:color="auto"/>
              <w:left w:val="single" w:sz="4" w:space="0" w:color="auto"/>
              <w:bottom w:val="single" w:sz="4" w:space="0" w:color="auto"/>
              <w:right w:val="single" w:sz="4" w:space="0" w:color="auto"/>
            </w:tcBorders>
          </w:tcPr>
          <w:p w14:paraId="35BD715A" w14:textId="53F54FF8" w:rsidR="3F04E9C4" w:rsidRDefault="0C268DA0"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C8469D7" w14:textId="6AF10378" w:rsidR="3F04E9C4" w:rsidRDefault="0C268DA0" w:rsidP="3F04E9C4">
            <w:pPr>
              <w:jc w:val="both"/>
              <w:rPr>
                <w:sz w:val="24"/>
                <w:szCs w:val="24"/>
              </w:rPr>
            </w:pPr>
            <w:r w:rsidRPr="3AC64E2D">
              <w:rPr>
                <w:sz w:val="24"/>
                <w:szCs w:val="24"/>
              </w:rPr>
              <w:t>AÕKS § 16</w:t>
            </w:r>
            <w:r w:rsidR="5CD245F9" w:rsidRPr="3AC64E2D">
              <w:rPr>
                <w:sz w:val="24"/>
                <w:szCs w:val="24"/>
              </w:rPr>
              <w:t>8</w:t>
            </w:r>
            <w:r w:rsidRPr="3AC64E2D">
              <w:rPr>
                <w:sz w:val="24"/>
                <w:szCs w:val="24"/>
              </w:rPr>
              <w:t xml:space="preserve"> lõige 1</w:t>
            </w:r>
            <w:r w:rsidR="29178995" w:rsidRPr="3AC64E2D">
              <w:rPr>
                <w:sz w:val="24"/>
                <w:szCs w:val="24"/>
                <w:vertAlign w:val="superscript"/>
              </w:rPr>
              <w:t>7</w:t>
            </w:r>
          </w:p>
        </w:tc>
        <w:tc>
          <w:tcPr>
            <w:tcW w:w="3544" w:type="dxa"/>
            <w:tcBorders>
              <w:top w:val="single" w:sz="4" w:space="0" w:color="auto"/>
              <w:left w:val="single" w:sz="4" w:space="0" w:color="auto"/>
              <w:bottom w:val="single" w:sz="4" w:space="0" w:color="auto"/>
              <w:right w:val="single" w:sz="4" w:space="0" w:color="auto"/>
            </w:tcBorders>
            <w:hideMark/>
          </w:tcPr>
          <w:p w14:paraId="59551B21" w14:textId="22F32E73"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7F2E045"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02FFA3F3" w14:textId="63B4C0A7" w:rsidR="3F04E9C4" w:rsidRDefault="0C268DA0" w:rsidP="3F04E9C4">
            <w:pPr>
              <w:jc w:val="both"/>
              <w:rPr>
                <w:sz w:val="24"/>
                <w:szCs w:val="24"/>
                <w:lang w:eastAsia="et-EE"/>
              </w:rPr>
            </w:pPr>
            <w:r w:rsidRPr="3AC64E2D">
              <w:rPr>
                <w:sz w:val="24"/>
                <w:szCs w:val="24"/>
              </w:rPr>
              <w:t xml:space="preserve">Artikli 30e lõige </w:t>
            </w:r>
            <w:r w:rsidR="4AB6184B" w:rsidRPr="3AC64E2D">
              <w:rPr>
                <w:sz w:val="24"/>
                <w:szCs w:val="24"/>
              </w:rPr>
              <w:t>4</w:t>
            </w:r>
          </w:p>
        </w:tc>
        <w:tc>
          <w:tcPr>
            <w:tcW w:w="1314" w:type="dxa"/>
            <w:tcBorders>
              <w:top w:val="single" w:sz="4" w:space="0" w:color="auto"/>
              <w:left w:val="single" w:sz="4" w:space="0" w:color="auto"/>
              <w:bottom w:val="single" w:sz="4" w:space="0" w:color="auto"/>
              <w:right w:val="single" w:sz="4" w:space="0" w:color="auto"/>
            </w:tcBorders>
          </w:tcPr>
          <w:p w14:paraId="7404B6CD" w14:textId="6EC58CC0" w:rsidR="3F04E9C4" w:rsidRDefault="0C268DA0" w:rsidP="3F04E9C4">
            <w:pPr>
              <w:jc w:val="both"/>
              <w:rPr>
                <w:sz w:val="24"/>
                <w:szCs w:val="24"/>
                <w:lang w:eastAsia="et-EE"/>
              </w:rPr>
            </w:pPr>
            <w:r w:rsidRPr="3AC64E2D">
              <w:rPr>
                <w:sz w:val="24"/>
                <w:szCs w:val="24"/>
              </w:rPr>
              <w:t>Jah</w:t>
            </w:r>
            <w:r w:rsidR="18C18C36" w:rsidRPr="3AC64E2D">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476E90C6" w14:textId="5EF93364" w:rsidR="0789C764" w:rsidRDefault="5F258211" w:rsidP="3F04E9C4">
            <w:pPr>
              <w:jc w:val="both"/>
              <w:rPr>
                <w:sz w:val="24"/>
                <w:szCs w:val="24"/>
              </w:rPr>
            </w:pPr>
            <w:r w:rsidRPr="3AC64E2D">
              <w:rPr>
                <w:sz w:val="24"/>
                <w:szCs w:val="24"/>
              </w:rPr>
              <w:t>AÕKS § 168 lõige 1</w:t>
            </w:r>
            <w:r w:rsidR="3F04FBF5" w:rsidRPr="3AC64E2D">
              <w:rPr>
                <w:sz w:val="24"/>
                <w:szCs w:val="24"/>
                <w:vertAlign w:val="superscript"/>
              </w:rPr>
              <w:t>9</w:t>
            </w:r>
          </w:p>
        </w:tc>
        <w:tc>
          <w:tcPr>
            <w:tcW w:w="3544" w:type="dxa"/>
            <w:tcBorders>
              <w:top w:val="single" w:sz="4" w:space="0" w:color="auto"/>
              <w:left w:val="single" w:sz="4" w:space="0" w:color="auto"/>
              <w:bottom w:val="single" w:sz="4" w:space="0" w:color="auto"/>
              <w:right w:val="single" w:sz="4" w:space="0" w:color="auto"/>
            </w:tcBorders>
            <w:hideMark/>
          </w:tcPr>
          <w:p w14:paraId="5D15F9AE" w14:textId="3BD9F34C" w:rsidR="6FEF60AE" w:rsidRDefault="736ABEFB"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2740354"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0E4B579F" w14:textId="2842BC18" w:rsidR="3F04E9C4" w:rsidRDefault="0C268DA0" w:rsidP="3F04E9C4">
            <w:pPr>
              <w:jc w:val="both"/>
              <w:rPr>
                <w:sz w:val="24"/>
                <w:szCs w:val="24"/>
                <w:lang w:eastAsia="et-EE"/>
              </w:rPr>
            </w:pPr>
            <w:r w:rsidRPr="3AC64E2D">
              <w:rPr>
                <w:sz w:val="24"/>
                <w:szCs w:val="24"/>
              </w:rPr>
              <w:lastRenderedPageBreak/>
              <w:t xml:space="preserve">Artikli 30f lõige </w:t>
            </w:r>
            <w:r w:rsidR="35FFDB21" w:rsidRPr="3AC64E2D">
              <w:rPr>
                <w:sz w:val="24"/>
                <w:szCs w:val="24"/>
              </w:rPr>
              <w:t>1</w:t>
            </w:r>
          </w:p>
        </w:tc>
        <w:tc>
          <w:tcPr>
            <w:tcW w:w="1314" w:type="dxa"/>
            <w:tcBorders>
              <w:top w:val="single" w:sz="4" w:space="0" w:color="auto"/>
              <w:left w:val="single" w:sz="4" w:space="0" w:color="auto"/>
              <w:bottom w:val="single" w:sz="4" w:space="0" w:color="auto"/>
              <w:right w:val="single" w:sz="4" w:space="0" w:color="auto"/>
            </w:tcBorders>
          </w:tcPr>
          <w:p w14:paraId="1C8A5E5C"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625284E5" w14:textId="2A44336D" w:rsidR="3F04E9C4" w:rsidRDefault="0C268DA0" w:rsidP="3F04E9C4">
            <w:pPr>
              <w:jc w:val="both"/>
              <w:rPr>
                <w:sz w:val="24"/>
                <w:szCs w:val="24"/>
                <w:lang w:eastAsia="et-EE"/>
              </w:rPr>
            </w:pPr>
            <w:r w:rsidRPr="3AC64E2D">
              <w:rPr>
                <w:sz w:val="24"/>
                <w:szCs w:val="24"/>
              </w:rPr>
              <w:t xml:space="preserve">AÕKS </w:t>
            </w:r>
            <w:r w:rsidR="004DFAF7" w:rsidRPr="3AC64E2D">
              <w:rPr>
                <w:sz w:val="24"/>
                <w:szCs w:val="24"/>
              </w:rPr>
              <w:t>läbivalt</w:t>
            </w:r>
          </w:p>
        </w:tc>
        <w:tc>
          <w:tcPr>
            <w:tcW w:w="3544" w:type="dxa"/>
            <w:tcBorders>
              <w:top w:val="single" w:sz="4" w:space="0" w:color="auto"/>
              <w:left w:val="single" w:sz="4" w:space="0" w:color="auto"/>
              <w:bottom w:val="single" w:sz="4" w:space="0" w:color="auto"/>
              <w:right w:val="single" w:sz="4" w:space="0" w:color="auto"/>
            </w:tcBorders>
            <w:hideMark/>
          </w:tcPr>
          <w:p w14:paraId="0D9CCDA4"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3FCFEC08"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6A6EFF9E" w14:textId="5FFB014D" w:rsidR="3F04E9C4" w:rsidRDefault="0C268DA0" w:rsidP="3F04E9C4">
            <w:pPr>
              <w:jc w:val="both"/>
              <w:rPr>
                <w:sz w:val="24"/>
                <w:szCs w:val="24"/>
                <w:lang w:eastAsia="et-EE"/>
              </w:rPr>
            </w:pPr>
            <w:r w:rsidRPr="3AC64E2D">
              <w:rPr>
                <w:sz w:val="24"/>
                <w:szCs w:val="24"/>
              </w:rPr>
              <w:t xml:space="preserve">Artikli 30f lõige </w:t>
            </w:r>
            <w:r w:rsidR="5624FFC8" w:rsidRPr="3AC64E2D">
              <w:rPr>
                <w:sz w:val="24"/>
                <w:szCs w:val="24"/>
              </w:rPr>
              <w:t>2</w:t>
            </w:r>
          </w:p>
        </w:tc>
        <w:tc>
          <w:tcPr>
            <w:tcW w:w="1314" w:type="dxa"/>
            <w:tcBorders>
              <w:top w:val="single" w:sz="4" w:space="0" w:color="auto"/>
              <w:left w:val="single" w:sz="4" w:space="0" w:color="auto"/>
              <w:bottom w:val="single" w:sz="4" w:space="0" w:color="auto"/>
              <w:right w:val="single" w:sz="4" w:space="0" w:color="auto"/>
            </w:tcBorders>
          </w:tcPr>
          <w:p w14:paraId="311D895F"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60229660" w14:textId="5C856EB5" w:rsidR="3F04E9C4" w:rsidRDefault="0C268DA0" w:rsidP="3F04E9C4">
            <w:pPr>
              <w:jc w:val="both"/>
              <w:rPr>
                <w:sz w:val="24"/>
                <w:szCs w:val="24"/>
                <w:vertAlign w:val="superscript"/>
              </w:rPr>
            </w:pPr>
            <w:r w:rsidRPr="3AC64E2D">
              <w:rPr>
                <w:sz w:val="24"/>
                <w:szCs w:val="24"/>
              </w:rPr>
              <w:t>AÕKS §</w:t>
            </w:r>
            <w:r w:rsidR="0F99FFE8" w:rsidRPr="3AC64E2D">
              <w:rPr>
                <w:sz w:val="24"/>
                <w:szCs w:val="24"/>
              </w:rPr>
              <w:t xml:space="preserve"> 166</w:t>
            </w:r>
            <w:r w:rsidR="0F99FFE8" w:rsidRPr="3AC64E2D">
              <w:rPr>
                <w:sz w:val="24"/>
                <w:szCs w:val="24"/>
                <w:vertAlign w:val="superscript"/>
              </w:rPr>
              <w:t>1</w:t>
            </w:r>
            <w:r w:rsidR="0F99FFE8" w:rsidRPr="3AC64E2D">
              <w:rPr>
                <w:sz w:val="24"/>
                <w:szCs w:val="24"/>
              </w:rPr>
              <w:t>.</w:t>
            </w:r>
            <w:r w:rsidRPr="3AC64E2D">
              <w:rPr>
                <w:sz w:val="24"/>
                <w:szCs w:val="24"/>
              </w:rPr>
              <w:t xml:space="preserve"> lõige 1</w:t>
            </w:r>
          </w:p>
        </w:tc>
        <w:tc>
          <w:tcPr>
            <w:tcW w:w="3544" w:type="dxa"/>
            <w:tcBorders>
              <w:top w:val="single" w:sz="4" w:space="0" w:color="auto"/>
              <w:left w:val="single" w:sz="4" w:space="0" w:color="auto"/>
              <w:bottom w:val="single" w:sz="4" w:space="0" w:color="auto"/>
              <w:right w:val="single" w:sz="4" w:space="0" w:color="auto"/>
            </w:tcBorders>
            <w:hideMark/>
          </w:tcPr>
          <w:p w14:paraId="6742D5D8"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54BCA448"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0317CB8A" w14:textId="55DCCB28" w:rsidR="3F04E9C4" w:rsidRDefault="0C268DA0" w:rsidP="3F04E9C4">
            <w:pPr>
              <w:jc w:val="both"/>
              <w:rPr>
                <w:sz w:val="24"/>
                <w:szCs w:val="24"/>
                <w:lang w:eastAsia="et-EE"/>
              </w:rPr>
            </w:pPr>
            <w:r w:rsidRPr="3AC64E2D">
              <w:rPr>
                <w:sz w:val="24"/>
                <w:szCs w:val="24"/>
              </w:rPr>
              <w:t>Artikli 30</w:t>
            </w:r>
            <w:r w:rsidR="30FE9AAB" w:rsidRPr="3AC64E2D">
              <w:rPr>
                <w:sz w:val="24"/>
                <w:szCs w:val="24"/>
              </w:rPr>
              <w:t>f</w:t>
            </w:r>
            <w:r w:rsidRPr="3AC64E2D">
              <w:rPr>
                <w:sz w:val="24"/>
                <w:szCs w:val="24"/>
              </w:rPr>
              <w:t xml:space="preserve"> lõige </w:t>
            </w:r>
            <w:r w:rsidR="1F587C70" w:rsidRPr="3AC64E2D">
              <w:rPr>
                <w:sz w:val="24"/>
                <w:szCs w:val="24"/>
              </w:rPr>
              <w:t>3</w:t>
            </w:r>
          </w:p>
        </w:tc>
        <w:tc>
          <w:tcPr>
            <w:tcW w:w="1314" w:type="dxa"/>
            <w:tcBorders>
              <w:top w:val="single" w:sz="4" w:space="0" w:color="auto"/>
              <w:left w:val="single" w:sz="4" w:space="0" w:color="auto"/>
              <w:bottom w:val="single" w:sz="4" w:space="0" w:color="auto"/>
              <w:right w:val="single" w:sz="4" w:space="0" w:color="auto"/>
            </w:tcBorders>
          </w:tcPr>
          <w:p w14:paraId="127656B5"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4A5CB54E" w14:textId="3DC5D95B" w:rsidR="3F04E9C4" w:rsidRDefault="0C268DA0" w:rsidP="3F04E9C4">
            <w:pPr>
              <w:jc w:val="both"/>
              <w:rPr>
                <w:sz w:val="24"/>
                <w:szCs w:val="24"/>
              </w:rPr>
            </w:pPr>
            <w:r w:rsidRPr="3AC64E2D">
              <w:rPr>
                <w:sz w:val="24"/>
                <w:szCs w:val="24"/>
              </w:rPr>
              <w:t>AÕKS § 168 lõige 1</w:t>
            </w:r>
            <w:r w:rsidR="085CA1A0" w:rsidRPr="3AC64E2D">
              <w:rPr>
                <w:sz w:val="24"/>
                <w:szCs w:val="24"/>
                <w:vertAlign w:val="superscript"/>
              </w:rPr>
              <w:t>8</w:t>
            </w:r>
          </w:p>
        </w:tc>
        <w:tc>
          <w:tcPr>
            <w:tcW w:w="3544" w:type="dxa"/>
            <w:tcBorders>
              <w:top w:val="single" w:sz="4" w:space="0" w:color="auto"/>
              <w:left w:val="single" w:sz="4" w:space="0" w:color="auto"/>
              <w:bottom w:val="single" w:sz="4" w:space="0" w:color="auto"/>
              <w:right w:val="single" w:sz="4" w:space="0" w:color="auto"/>
            </w:tcBorders>
            <w:hideMark/>
          </w:tcPr>
          <w:p w14:paraId="38096158"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01495AE2"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1D0E8AED" w14:textId="643CC096" w:rsidR="3F04E9C4" w:rsidRDefault="0C268DA0" w:rsidP="3F04E9C4">
            <w:pPr>
              <w:jc w:val="both"/>
              <w:rPr>
                <w:sz w:val="24"/>
                <w:szCs w:val="24"/>
                <w:lang w:eastAsia="et-EE"/>
              </w:rPr>
            </w:pPr>
            <w:r w:rsidRPr="3AC64E2D">
              <w:rPr>
                <w:sz w:val="24"/>
                <w:szCs w:val="24"/>
              </w:rPr>
              <w:t xml:space="preserve">Artikli 30f lõige </w:t>
            </w:r>
            <w:r w:rsidR="286316FB" w:rsidRPr="3AC64E2D">
              <w:rPr>
                <w:sz w:val="24"/>
                <w:szCs w:val="24"/>
              </w:rPr>
              <w:t>4</w:t>
            </w:r>
          </w:p>
        </w:tc>
        <w:tc>
          <w:tcPr>
            <w:tcW w:w="1314" w:type="dxa"/>
            <w:tcBorders>
              <w:top w:val="single" w:sz="4" w:space="0" w:color="auto"/>
              <w:left w:val="single" w:sz="4" w:space="0" w:color="auto"/>
              <w:bottom w:val="single" w:sz="4" w:space="0" w:color="auto"/>
              <w:right w:val="single" w:sz="4" w:space="0" w:color="auto"/>
            </w:tcBorders>
          </w:tcPr>
          <w:p w14:paraId="6D4E9950"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4295DD2F" w14:textId="42237D50" w:rsidR="3F04E9C4" w:rsidRDefault="0C268DA0" w:rsidP="3F04E9C4">
            <w:pPr>
              <w:jc w:val="both"/>
              <w:rPr>
                <w:sz w:val="24"/>
                <w:szCs w:val="24"/>
              </w:rPr>
            </w:pPr>
            <w:r w:rsidRPr="3AC64E2D">
              <w:rPr>
                <w:sz w:val="24"/>
                <w:szCs w:val="24"/>
              </w:rPr>
              <w:t>AÕKS § 166</w:t>
            </w:r>
            <w:r w:rsidRPr="3AC64E2D">
              <w:rPr>
                <w:sz w:val="24"/>
                <w:szCs w:val="24"/>
                <w:vertAlign w:val="superscript"/>
              </w:rPr>
              <w:t>1</w:t>
            </w:r>
            <w:r w:rsidRPr="3AC64E2D">
              <w:rPr>
                <w:sz w:val="24"/>
                <w:szCs w:val="24"/>
              </w:rPr>
              <w:t xml:space="preserve">. lõige </w:t>
            </w:r>
            <w:r w:rsidR="04B77119" w:rsidRPr="3AC64E2D">
              <w:rPr>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3E688FA6"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36C77FB4"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679AD1EF" w14:textId="6C308953" w:rsidR="3F04E9C4" w:rsidRDefault="0C268DA0" w:rsidP="3F04E9C4">
            <w:pPr>
              <w:jc w:val="both"/>
              <w:rPr>
                <w:sz w:val="24"/>
                <w:szCs w:val="24"/>
                <w:lang w:eastAsia="et-EE"/>
              </w:rPr>
            </w:pPr>
            <w:r w:rsidRPr="3AC64E2D">
              <w:rPr>
                <w:sz w:val="24"/>
                <w:szCs w:val="24"/>
              </w:rPr>
              <w:t xml:space="preserve">Artikli 30f lõige </w:t>
            </w:r>
            <w:r w:rsidR="7014F4AE" w:rsidRPr="3AC64E2D">
              <w:rPr>
                <w:sz w:val="24"/>
                <w:szCs w:val="24"/>
              </w:rPr>
              <w:t>5</w:t>
            </w:r>
          </w:p>
        </w:tc>
        <w:tc>
          <w:tcPr>
            <w:tcW w:w="1314" w:type="dxa"/>
            <w:tcBorders>
              <w:top w:val="single" w:sz="4" w:space="0" w:color="auto"/>
              <w:left w:val="single" w:sz="4" w:space="0" w:color="auto"/>
              <w:bottom w:val="single" w:sz="4" w:space="0" w:color="auto"/>
              <w:right w:val="single" w:sz="4" w:space="0" w:color="auto"/>
            </w:tcBorders>
          </w:tcPr>
          <w:p w14:paraId="24660500"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06E4D0C4" w14:textId="1CAD3D1D" w:rsidR="3F04E9C4" w:rsidRDefault="0C268DA0" w:rsidP="3F04E9C4">
            <w:pPr>
              <w:jc w:val="both"/>
              <w:rPr>
                <w:sz w:val="24"/>
                <w:szCs w:val="24"/>
              </w:rPr>
            </w:pPr>
            <w:r w:rsidRPr="3AC64E2D">
              <w:rPr>
                <w:sz w:val="24"/>
                <w:szCs w:val="24"/>
              </w:rPr>
              <w:t>AÕKS § 166</w:t>
            </w:r>
            <w:r w:rsidRPr="3AC64E2D">
              <w:rPr>
                <w:sz w:val="24"/>
                <w:szCs w:val="24"/>
                <w:vertAlign w:val="superscript"/>
              </w:rPr>
              <w:t>1</w:t>
            </w:r>
            <w:r w:rsidR="4E12B7D1" w:rsidRPr="3AC64E2D">
              <w:rPr>
                <w:sz w:val="24"/>
                <w:szCs w:val="24"/>
              </w:rPr>
              <w:t>, l</w:t>
            </w:r>
            <w:r w:rsidRPr="3AC64E2D">
              <w:rPr>
                <w:sz w:val="24"/>
                <w:szCs w:val="24"/>
              </w:rPr>
              <w:t>õi</w:t>
            </w:r>
            <w:r w:rsidR="4AD7D50D" w:rsidRPr="3AC64E2D">
              <w:rPr>
                <w:sz w:val="24"/>
                <w:szCs w:val="24"/>
              </w:rPr>
              <w:t xml:space="preserve">ked </w:t>
            </w:r>
            <w:r w:rsidR="66A0C806" w:rsidRPr="3AC64E2D">
              <w:rPr>
                <w:sz w:val="24"/>
                <w:szCs w:val="24"/>
              </w:rPr>
              <w:t>4</w:t>
            </w:r>
            <w:r w:rsidR="4AD7D50D" w:rsidRPr="3AC64E2D">
              <w:rPr>
                <w:sz w:val="24"/>
                <w:szCs w:val="24"/>
              </w:rPr>
              <w:t>-</w:t>
            </w:r>
            <w:r w:rsidR="12244DD7" w:rsidRPr="3AC64E2D">
              <w:rPr>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14:paraId="2E28B60D"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09FAEBFF"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4E1028A2" w14:textId="54474A55" w:rsidR="3F04E9C4" w:rsidRDefault="0C268DA0" w:rsidP="3F04E9C4">
            <w:pPr>
              <w:jc w:val="both"/>
              <w:rPr>
                <w:sz w:val="24"/>
                <w:szCs w:val="24"/>
                <w:lang w:eastAsia="et-EE"/>
              </w:rPr>
            </w:pPr>
            <w:r w:rsidRPr="3AC64E2D">
              <w:rPr>
                <w:sz w:val="24"/>
                <w:szCs w:val="24"/>
              </w:rPr>
              <w:t xml:space="preserve">Artikli 30f lõige </w:t>
            </w:r>
            <w:r w:rsidR="60F6612B" w:rsidRPr="3AC64E2D">
              <w:rPr>
                <w:sz w:val="24"/>
                <w:szCs w:val="24"/>
              </w:rPr>
              <w:t>6</w:t>
            </w:r>
          </w:p>
        </w:tc>
        <w:tc>
          <w:tcPr>
            <w:tcW w:w="1314" w:type="dxa"/>
            <w:tcBorders>
              <w:top w:val="single" w:sz="4" w:space="0" w:color="auto"/>
              <w:left w:val="single" w:sz="4" w:space="0" w:color="auto"/>
              <w:bottom w:val="single" w:sz="4" w:space="0" w:color="auto"/>
              <w:right w:val="single" w:sz="4" w:space="0" w:color="auto"/>
            </w:tcBorders>
          </w:tcPr>
          <w:p w14:paraId="7D2D314D"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75B632A2" w14:textId="2BF1B343" w:rsidR="794EAC31" w:rsidRDefault="3E3DCB22" w:rsidP="3F04E9C4">
            <w:pPr>
              <w:jc w:val="both"/>
              <w:rPr>
                <w:sz w:val="24"/>
                <w:szCs w:val="24"/>
              </w:rPr>
            </w:pPr>
            <w:r w:rsidRPr="3AC64E2D">
              <w:rPr>
                <w:sz w:val="24"/>
                <w:szCs w:val="24"/>
              </w:rPr>
              <w:t>AÕKS § 166</w:t>
            </w:r>
            <w:r w:rsidRPr="3AC64E2D">
              <w:rPr>
                <w:sz w:val="24"/>
                <w:szCs w:val="24"/>
                <w:vertAlign w:val="superscript"/>
              </w:rPr>
              <w:t>1</w:t>
            </w:r>
            <w:r w:rsidRPr="3AC64E2D">
              <w:rPr>
                <w:sz w:val="24"/>
                <w:szCs w:val="24"/>
              </w:rPr>
              <w:t xml:space="preserve">, lõiked </w:t>
            </w:r>
            <w:r w:rsidR="52980277" w:rsidRPr="3AC64E2D">
              <w:rPr>
                <w:sz w:val="24"/>
                <w:szCs w:val="24"/>
              </w:rPr>
              <w:t>1-2 ja 8-11</w:t>
            </w:r>
          </w:p>
          <w:p w14:paraId="15294FBB" w14:textId="5602E81E" w:rsidR="50ADC098" w:rsidRDefault="155BF1C5"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 xml:space="preserve">Määruse nr 64 § </w:t>
            </w:r>
            <w:r w:rsidR="405E5D83" w:rsidRPr="3AC64E2D">
              <w:rPr>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14:paraId="33549C30"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4160AE82"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361968F8" w14:textId="4ED575B6" w:rsidR="3F04E9C4" w:rsidRDefault="0C268DA0" w:rsidP="3F04E9C4">
            <w:pPr>
              <w:jc w:val="both"/>
              <w:rPr>
                <w:sz w:val="24"/>
                <w:szCs w:val="24"/>
                <w:lang w:eastAsia="et-EE"/>
              </w:rPr>
            </w:pPr>
            <w:r w:rsidRPr="3AC64E2D">
              <w:rPr>
                <w:sz w:val="24"/>
                <w:szCs w:val="24"/>
              </w:rPr>
              <w:t xml:space="preserve">Artikli 30f lõige </w:t>
            </w:r>
            <w:r w:rsidR="7780CED2" w:rsidRPr="3AC64E2D">
              <w:rPr>
                <w:sz w:val="24"/>
                <w:szCs w:val="24"/>
              </w:rPr>
              <w:t>7</w:t>
            </w:r>
          </w:p>
        </w:tc>
        <w:tc>
          <w:tcPr>
            <w:tcW w:w="1314" w:type="dxa"/>
            <w:tcBorders>
              <w:top w:val="single" w:sz="4" w:space="0" w:color="auto"/>
              <w:left w:val="single" w:sz="4" w:space="0" w:color="auto"/>
              <w:bottom w:val="single" w:sz="4" w:space="0" w:color="auto"/>
              <w:right w:val="single" w:sz="4" w:space="0" w:color="auto"/>
            </w:tcBorders>
          </w:tcPr>
          <w:p w14:paraId="7C079DF6" w14:textId="6EC58CC0" w:rsidR="3F04E9C4" w:rsidRDefault="0C268DA0" w:rsidP="3F04E9C4">
            <w:pPr>
              <w:jc w:val="both"/>
              <w:rPr>
                <w:sz w:val="24"/>
                <w:szCs w:val="24"/>
                <w:lang w:eastAsia="et-EE"/>
              </w:rPr>
            </w:pPr>
            <w:r w:rsidRPr="3AC64E2D">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352075B6" w14:textId="674DC634" w:rsidR="3534F459" w:rsidRDefault="4C66C528"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Määruse nr 64 § 8-9</w:t>
            </w:r>
          </w:p>
        </w:tc>
        <w:tc>
          <w:tcPr>
            <w:tcW w:w="3544" w:type="dxa"/>
            <w:tcBorders>
              <w:top w:val="single" w:sz="4" w:space="0" w:color="auto"/>
              <w:left w:val="single" w:sz="4" w:space="0" w:color="auto"/>
              <w:bottom w:val="single" w:sz="4" w:space="0" w:color="auto"/>
              <w:right w:val="single" w:sz="4" w:space="0" w:color="auto"/>
            </w:tcBorders>
            <w:hideMark/>
          </w:tcPr>
          <w:p w14:paraId="66B39491" w14:textId="3BD9F34C"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3724713D"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7FFDCC53" w14:textId="4F45E996" w:rsidR="489D71E0" w:rsidRDefault="7EE25E98" w:rsidP="3F04E9C4">
            <w:pPr>
              <w:jc w:val="both"/>
              <w:rPr>
                <w:sz w:val="24"/>
                <w:szCs w:val="24"/>
                <w:lang w:eastAsia="et-EE"/>
              </w:rPr>
            </w:pPr>
            <w:r w:rsidRPr="3AC64E2D">
              <w:rPr>
                <w:sz w:val="24"/>
                <w:szCs w:val="24"/>
              </w:rPr>
              <w:t>Artikkel 30g</w:t>
            </w:r>
          </w:p>
        </w:tc>
        <w:tc>
          <w:tcPr>
            <w:tcW w:w="1314" w:type="dxa"/>
            <w:tcBorders>
              <w:top w:val="single" w:sz="4" w:space="0" w:color="auto"/>
              <w:left w:val="single" w:sz="4" w:space="0" w:color="auto"/>
              <w:bottom w:val="single" w:sz="4" w:space="0" w:color="auto"/>
              <w:right w:val="single" w:sz="4" w:space="0" w:color="auto"/>
            </w:tcBorders>
          </w:tcPr>
          <w:p w14:paraId="39AEBE42" w14:textId="5B42D379" w:rsidR="489D71E0" w:rsidRDefault="7EE25E98"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2B2156A" w14:textId="7201436F" w:rsidR="489D71E0" w:rsidRDefault="7EE25E98" w:rsidP="3F04E9C4">
            <w:pPr>
              <w:jc w:val="both"/>
              <w:rPr>
                <w:sz w:val="24"/>
                <w:szCs w:val="24"/>
                <w:lang w:eastAsia="et-EE"/>
              </w:rPr>
            </w:pPr>
            <w:r w:rsidRPr="3AC64E2D">
              <w:rPr>
                <w:sz w:val="24"/>
                <w:szCs w:val="24"/>
              </w:rPr>
              <w:t>AÕKS läbivalt</w:t>
            </w:r>
          </w:p>
        </w:tc>
        <w:tc>
          <w:tcPr>
            <w:tcW w:w="3544" w:type="dxa"/>
            <w:tcBorders>
              <w:top w:val="single" w:sz="4" w:space="0" w:color="auto"/>
              <w:left w:val="single" w:sz="4" w:space="0" w:color="auto"/>
              <w:bottom w:val="single" w:sz="4" w:space="0" w:color="auto"/>
              <w:right w:val="single" w:sz="4" w:space="0" w:color="auto"/>
            </w:tcBorders>
            <w:hideMark/>
          </w:tcPr>
          <w:p w14:paraId="5AA7E054" w14:textId="3EC9BFEA" w:rsidR="489D71E0" w:rsidRDefault="7EE25E98"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r w:rsidR="3F04E9C4" w14:paraId="2B3B8B2B"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01282684" w14:textId="760B87AF" w:rsidR="18117979" w:rsidRDefault="6D098721" w:rsidP="3F04E9C4">
            <w:pPr>
              <w:jc w:val="both"/>
              <w:rPr>
                <w:sz w:val="24"/>
                <w:szCs w:val="24"/>
                <w:lang w:eastAsia="et-EE"/>
              </w:rPr>
            </w:pPr>
            <w:r w:rsidRPr="3AC64E2D">
              <w:rPr>
                <w:sz w:val="24"/>
                <w:szCs w:val="24"/>
              </w:rPr>
              <w:t>I lisa tabel</w:t>
            </w:r>
          </w:p>
        </w:tc>
        <w:tc>
          <w:tcPr>
            <w:tcW w:w="1314" w:type="dxa"/>
            <w:tcBorders>
              <w:top w:val="single" w:sz="4" w:space="0" w:color="auto"/>
              <w:left w:val="single" w:sz="4" w:space="0" w:color="auto"/>
              <w:bottom w:val="single" w:sz="4" w:space="0" w:color="auto"/>
              <w:right w:val="single" w:sz="4" w:space="0" w:color="auto"/>
            </w:tcBorders>
          </w:tcPr>
          <w:p w14:paraId="5D331BA7" w14:textId="5A5BC75A" w:rsidR="18117979" w:rsidRDefault="6D098721"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E2F6F93" w14:textId="5D5883FD" w:rsidR="3F04E9C4" w:rsidRDefault="0C268DA0" w:rsidP="3F04E9C4">
            <w:pPr>
              <w:jc w:val="both"/>
              <w:rPr>
                <w:sz w:val="24"/>
                <w:szCs w:val="24"/>
                <w:lang w:eastAsia="et-EE"/>
              </w:rPr>
            </w:pPr>
            <w:r w:rsidRPr="3AC64E2D">
              <w:rPr>
                <w:sz w:val="24"/>
                <w:szCs w:val="24"/>
              </w:rPr>
              <w:t>Määruse nr 134 § 1</w:t>
            </w:r>
          </w:p>
        </w:tc>
        <w:tc>
          <w:tcPr>
            <w:tcW w:w="3544" w:type="dxa"/>
            <w:tcBorders>
              <w:top w:val="single" w:sz="4" w:space="0" w:color="auto"/>
              <w:left w:val="single" w:sz="4" w:space="0" w:color="auto"/>
              <w:bottom w:val="single" w:sz="4" w:space="0" w:color="auto"/>
              <w:right w:val="single" w:sz="4" w:space="0" w:color="auto"/>
            </w:tcBorders>
          </w:tcPr>
          <w:p w14:paraId="0BF7F333" w14:textId="7C9307F8" w:rsidR="3F04E9C4" w:rsidRDefault="0C268DA0"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määrusega</w:t>
            </w:r>
          </w:p>
        </w:tc>
      </w:tr>
      <w:tr w:rsidR="3F04E9C4" w14:paraId="2DACAC0D" w14:textId="77777777" w:rsidTr="3AC64E2D">
        <w:trPr>
          <w:trHeight w:val="300"/>
        </w:trPr>
        <w:tc>
          <w:tcPr>
            <w:tcW w:w="2055" w:type="dxa"/>
            <w:tcBorders>
              <w:top w:val="single" w:sz="4" w:space="0" w:color="auto"/>
              <w:left w:val="single" w:sz="4" w:space="0" w:color="auto"/>
              <w:bottom w:val="single" w:sz="4" w:space="0" w:color="auto"/>
              <w:right w:val="single" w:sz="4" w:space="0" w:color="auto"/>
            </w:tcBorders>
          </w:tcPr>
          <w:p w14:paraId="5339C910" w14:textId="0858048E" w:rsidR="489D71E0" w:rsidRDefault="7EE25E98" w:rsidP="3F04E9C4">
            <w:pPr>
              <w:jc w:val="both"/>
              <w:rPr>
                <w:sz w:val="24"/>
                <w:szCs w:val="24"/>
                <w:lang w:eastAsia="et-EE"/>
              </w:rPr>
            </w:pPr>
            <w:r w:rsidRPr="3AC64E2D">
              <w:rPr>
                <w:sz w:val="24"/>
                <w:szCs w:val="24"/>
              </w:rPr>
              <w:t>III lisa</w:t>
            </w:r>
          </w:p>
        </w:tc>
        <w:tc>
          <w:tcPr>
            <w:tcW w:w="1314" w:type="dxa"/>
            <w:tcBorders>
              <w:top w:val="single" w:sz="4" w:space="0" w:color="auto"/>
              <w:left w:val="single" w:sz="4" w:space="0" w:color="auto"/>
              <w:bottom w:val="single" w:sz="4" w:space="0" w:color="auto"/>
              <w:right w:val="single" w:sz="4" w:space="0" w:color="auto"/>
            </w:tcBorders>
          </w:tcPr>
          <w:p w14:paraId="71992A35" w14:textId="47276FE3" w:rsidR="489D71E0" w:rsidRDefault="7EE25E98" w:rsidP="3F04E9C4">
            <w:pPr>
              <w:jc w:val="both"/>
              <w:rPr>
                <w:sz w:val="24"/>
                <w:szCs w:val="24"/>
                <w:lang w:eastAsia="et-EE"/>
              </w:rPr>
            </w:pPr>
            <w:r w:rsidRPr="3AC64E2D">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695AC8A5" w14:textId="42ABA53E" w:rsidR="489D71E0" w:rsidRDefault="7EE25E98" w:rsidP="3F04E9C4">
            <w:pPr>
              <w:jc w:val="both"/>
              <w:rPr>
                <w:sz w:val="24"/>
                <w:szCs w:val="24"/>
                <w:lang w:eastAsia="et-EE"/>
              </w:rPr>
            </w:pPr>
            <w:r w:rsidRPr="3AC64E2D">
              <w:rPr>
                <w:sz w:val="24"/>
                <w:szCs w:val="24"/>
              </w:rPr>
              <w:t>AÕKS § 155 lõige 1</w:t>
            </w:r>
          </w:p>
          <w:p w14:paraId="1007133F" w14:textId="58EB79F0" w:rsidR="489D71E0" w:rsidRDefault="7EE25E98" w:rsidP="3F04E9C4">
            <w:pPr>
              <w:jc w:val="both"/>
              <w:rPr>
                <w:sz w:val="24"/>
                <w:szCs w:val="24"/>
                <w:lang w:eastAsia="et-EE"/>
              </w:rPr>
            </w:pPr>
            <w:r w:rsidRPr="3AC64E2D">
              <w:rPr>
                <w:sz w:val="24"/>
                <w:szCs w:val="24"/>
              </w:rPr>
              <w:t>Määruse nr 134 § 4</w:t>
            </w:r>
            <w:r w:rsidRPr="3AC64E2D">
              <w:rPr>
                <w:sz w:val="24"/>
                <w:szCs w:val="24"/>
                <w:vertAlign w:val="superscript"/>
              </w:rPr>
              <w:t>2</w:t>
            </w:r>
            <w:r w:rsidRPr="3AC64E2D">
              <w:rPr>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776CEC92" w14:textId="565760BB" w:rsidR="489D71E0" w:rsidRDefault="7EE25E98" w:rsidP="3F04E9C4">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3AC64E2D">
              <w:rPr>
                <w:sz w:val="24"/>
                <w:szCs w:val="24"/>
              </w:rPr>
              <w:t>Kehtestatakse eelnõukohase seadusega</w:t>
            </w:r>
          </w:p>
        </w:tc>
      </w:tr>
    </w:tbl>
    <w:p w14:paraId="56BFF011" w14:textId="77777777" w:rsidR="00007506" w:rsidRPr="005907A2" w:rsidRDefault="00007506" w:rsidP="00007506">
      <w:pPr>
        <w:jc w:val="both"/>
      </w:pPr>
    </w:p>
    <w:p w14:paraId="1C6997D1" w14:textId="77777777" w:rsidR="00007506" w:rsidRPr="005907A2" w:rsidRDefault="00007506" w:rsidP="00007506">
      <w:pPr>
        <w:jc w:val="both"/>
      </w:pPr>
      <w:r>
        <w:br w:type="page"/>
      </w:r>
    </w:p>
    <w:p w14:paraId="19F1E606" w14:textId="77777777" w:rsidR="00007506" w:rsidRPr="005907A2" w:rsidRDefault="00007506" w:rsidP="00007506">
      <w:pPr>
        <w:spacing w:after="0"/>
        <w:jc w:val="right"/>
        <w:rPr>
          <w:rFonts w:ascii="Times New Roman" w:hAnsi="Times New Roman" w:cs="Times New Roman"/>
          <w:sz w:val="23"/>
          <w:szCs w:val="23"/>
        </w:rPr>
      </w:pPr>
      <w:r w:rsidRPr="3AC64E2D">
        <w:rPr>
          <w:rFonts w:ascii="Times New Roman" w:hAnsi="Times New Roman" w:cs="Times New Roman"/>
          <w:sz w:val="23"/>
          <w:szCs w:val="23"/>
        </w:rPr>
        <w:lastRenderedPageBreak/>
        <w:t xml:space="preserve">Atmosfääriõhu kaitse seaduse </w:t>
      </w:r>
    </w:p>
    <w:p w14:paraId="70123763" w14:textId="77777777" w:rsidR="00007506" w:rsidRPr="005907A2" w:rsidRDefault="00007506" w:rsidP="00007506">
      <w:pPr>
        <w:spacing w:after="0"/>
        <w:jc w:val="right"/>
        <w:rPr>
          <w:rFonts w:ascii="Times New Roman" w:hAnsi="Times New Roman" w:cs="Times New Roman"/>
          <w:sz w:val="23"/>
          <w:szCs w:val="23"/>
        </w:rPr>
      </w:pPr>
      <w:r w:rsidRPr="3AC64E2D">
        <w:rPr>
          <w:rFonts w:ascii="Times New Roman" w:hAnsi="Times New Roman" w:cs="Times New Roman"/>
          <w:sz w:val="23"/>
          <w:szCs w:val="23"/>
        </w:rPr>
        <w:t xml:space="preserve">muutmise seaduse eelnõu seletuskirja </w:t>
      </w:r>
    </w:p>
    <w:p w14:paraId="05E3CE8C" w14:textId="77777777" w:rsidR="00007506" w:rsidRPr="005907A2" w:rsidRDefault="00007506" w:rsidP="00007506">
      <w:pPr>
        <w:spacing w:after="0"/>
        <w:jc w:val="right"/>
        <w:rPr>
          <w:rFonts w:ascii="Times New Roman" w:hAnsi="Times New Roman" w:cs="Times New Roman"/>
          <w:sz w:val="23"/>
          <w:szCs w:val="23"/>
        </w:rPr>
      </w:pPr>
      <w:r w:rsidRPr="3AC64E2D">
        <w:rPr>
          <w:rFonts w:ascii="Times New Roman" w:hAnsi="Times New Roman" w:cs="Times New Roman"/>
          <w:sz w:val="23"/>
          <w:szCs w:val="23"/>
        </w:rPr>
        <w:t>lisa 2</w:t>
      </w:r>
    </w:p>
    <w:p w14:paraId="0F7794D3" w14:textId="77777777" w:rsidR="00007506" w:rsidRPr="005907A2" w:rsidRDefault="00007506" w:rsidP="00007506">
      <w:pPr>
        <w:pStyle w:val="a"/>
        <w:jc w:val="right"/>
        <w:rPr>
          <w:sz w:val="23"/>
          <w:szCs w:val="23"/>
        </w:rPr>
      </w:pPr>
    </w:p>
    <w:p w14:paraId="79950C76" w14:textId="77777777" w:rsidR="00007506" w:rsidRPr="005907A2" w:rsidRDefault="00007506" w:rsidP="00007506">
      <w:pPr>
        <w:pStyle w:val="a"/>
        <w:jc w:val="right"/>
        <w:rPr>
          <w:sz w:val="23"/>
          <w:szCs w:val="23"/>
        </w:rPr>
      </w:pPr>
      <w:r w:rsidRPr="3AC64E2D">
        <w:rPr>
          <w:sz w:val="23"/>
          <w:szCs w:val="23"/>
        </w:rPr>
        <w:t>KAVAND</w:t>
      </w:r>
    </w:p>
    <w:p w14:paraId="660BF257" w14:textId="5718786E" w:rsidR="00007506" w:rsidRPr="005907A2" w:rsidRDefault="14296E83" w:rsidP="00007506">
      <w:pPr>
        <w:pStyle w:val="a"/>
        <w:jc w:val="right"/>
        <w:rPr>
          <w:sz w:val="23"/>
          <w:szCs w:val="23"/>
        </w:rPr>
      </w:pPr>
      <w:r w:rsidRPr="3AC64E2D">
        <w:rPr>
          <w:sz w:val="23"/>
          <w:szCs w:val="23"/>
        </w:rPr>
        <w:t>18</w:t>
      </w:r>
      <w:r w:rsidR="000614ED" w:rsidRPr="3AC64E2D">
        <w:rPr>
          <w:sz w:val="23"/>
          <w:szCs w:val="23"/>
        </w:rPr>
        <w:t>.01.2024</w:t>
      </w:r>
    </w:p>
    <w:p w14:paraId="735CEDF6" w14:textId="77777777" w:rsidR="00007506" w:rsidRPr="005907A2" w:rsidRDefault="00007506" w:rsidP="00007506">
      <w:pPr>
        <w:pStyle w:val="a"/>
        <w:jc w:val="both"/>
        <w:rPr>
          <w:sz w:val="23"/>
          <w:szCs w:val="23"/>
        </w:rPr>
      </w:pPr>
    </w:p>
    <w:p w14:paraId="4F21E7F5" w14:textId="77777777" w:rsidR="00007506" w:rsidRPr="005907A2" w:rsidRDefault="00007506" w:rsidP="00007506">
      <w:pPr>
        <w:pStyle w:val="a"/>
        <w:jc w:val="both"/>
        <w:rPr>
          <w:sz w:val="23"/>
          <w:szCs w:val="23"/>
        </w:rPr>
      </w:pPr>
      <w:r w:rsidRPr="3AC64E2D">
        <w:rPr>
          <w:b/>
          <w:bCs/>
          <w:sz w:val="23"/>
          <w:szCs w:val="23"/>
        </w:rPr>
        <w:t>KESKKONNAMINISTER</w:t>
      </w:r>
    </w:p>
    <w:p w14:paraId="62CC89ED" w14:textId="77777777" w:rsidR="00007506" w:rsidRPr="005907A2" w:rsidRDefault="00007506" w:rsidP="00007506">
      <w:pPr>
        <w:pStyle w:val="a"/>
        <w:jc w:val="both"/>
        <w:rPr>
          <w:sz w:val="23"/>
          <w:szCs w:val="23"/>
        </w:rPr>
      </w:pPr>
    </w:p>
    <w:p w14:paraId="5BD446D3" w14:textId="77777777" w:rsidR="00007506" w:rsidRPr="005907A2" w:rsidRDefault="00007506" w:rsidP="00007506">
      <w:pPr>
        <w:pStyle w:val="a"/>
        <w:jc w:val="both"/>
        <w:rPr>
          <w:sz w:val="23"/>
          <w:szCs w:val="23"/>
        </w:rPr>
      </w:pPr>
      <w:r w:rsidRPr="3AC64E2D">
        <w:rPr>
          <w:b/>
          <w:bCs/>
          <w:sz w:val="23"/>
          <w:szCs w:val="23"/>
        </w:rPr>
        <w:t>MÄÄRUS</w:t>
      </w:r>
    </w:p>
    <w:p w14:paraId="79AE04E9" w14:textId="77777777" w:rsidR="00007506" w:rsidRPr="005907A2" w:rsidRDefault="00007506" w:rsidP="00007506">
      <w:pPr>
        <w:pStyle w:val="a"/>
        <w:jc w:val="both"/>
        <w:rPr>
          <w:sz w:val="23"/>
          <w:szCs w:val="23"/>
        </w:rPr>
      </w:pPr>
    </w:p>
    <w:p w14:paraId="23FF4CF1" w14:textId="77777777" w:rsidR="00007506" w:rsidRPr="005907A2" w:rsidRDefault="00007506" w:rsidP="00007506">
      <w:pPr>
        <w:pStyle w:val="a"/>
        <w:jc w:val="both"/>
        <w:rPr>
          <w:sz w:val="23"/>
          <w:szCs w:val="23"/>
        </w:rPr>
      </w:pPr>
    </w:p>
    <w:p w14:paraId="14377B6A" w14:textId="77777777" w:rsidR="00007506" w:rsidRPr="005907A2" w:rsidRDefault="00007506" w:rsidP="00007506">
      <w:pPr>
        <w:pStyle w:val="a"/>
        <w:tabs>
          <w:tab w:val="left" w:pos="6237"/>
        </w:tabs>
        <w:jc w:val="both"/>
        <w:rPr>
          <w:sz w:val="23"/>
          <w:szCs w:val="23"/>
        </w:rPr>
      </w:pPr>
      <w:r w:rsidRPr="3AC64E2D">
        <w:rPr>
          <w:sz w:val="23"/>
          <w:szCs w:val="23"/>
        </w:rPr>
        <w:t>Tallinn</w:t>
      </w:r>
      <w:r>
        <w:tab/>
      </w:r>
      <w:r w:rsidRPr="3AC64E2D">
        <w:rPr>
          <w:sz w:val="23"/>
          <w:szCs w:val="23"/>
        </w:rPr>
        <w:t>………………. nr …..</w:t>
      </w:r>
    </w:p>
    <w:p w14:paraId="50DFBD60" w14:textId="77777777" w:rsidR="00007506" w:rsidRPr="005907A2" w:rsidRDefault="00007506" w:rsidP="3AC64E2D">
      <w:pPr>
        <w:pStyle w:val="Vahedeta"/>
        <w:jc w:val="both"/>
        <w:rPr>
          <w:rFonts w:ascii="Times New Roman" w:hAnsi="Times New Roman"/>
          <w:b/>
          <w:bCs/>
          <w:sz w:val="23"/>
          <w:szCs w:val="23"/>
        </w:rPr>
      </w:pPr>
    </w:p>
    <w:p w14:paraId="3270FBAB" w14:textId="77777777" w:rsidR="00007506" w:rsidRPr="005907A2" w:rsidRDefault="00007506" w:rsidP="00007506">
      <w:pPr>
        <w:pStyle w:val="a"/>
        <w:jc w:val="both"/>
        <w:rPr>
          <w:rFonts w:eastAsia="Lucida Sans Unicode"/>
          <w:b/>
          <w:bCs/>
          <w:kern w:val="3"/>
          <w:sz w:val="23"/>
          <w:szCs w:val="23"/>
          <w:lang w:eastAsia="et-EE" w:bidi="et-EE"/>
        </w:rPr>
      </w:pPr>
      <w:r w:rsidRPr="005907A2">
        <w:rPr>
          <w:rFonts w:eastAsia="Lucida Sans Unicode"/>
          <w:b/>
          <w:bCs/>
          <w:kern w:val="3"/>
          <w:sz w:val="23"/>
          <w:szCs w:val="23"/>
          <w:lang w:eastAsia="et-EE" w:bidi="et-EE"/>
        </w:rPr>
        <w:t xml:space="preserve">Keskkonnaministri 7. detsembri 2016. a määruse nr 64 </w:t>
      </w:r>
    </w:p>
    <w:p w14:paraId="3373A943" w14:textId="77777777" w:rsidR="00007506" w:rsidRPr="005907A2" w:rsidRDefault="00007506" w:rsidP="00007506">
      <w:pPr>
        <w:pStyle w:val="a"/>
        <w:jc w:val="both"/>
        <w:rPr>
          <w:rFonts w:eastAsia="Lucida Sans Unicode"/>
          <w:b/>
          <w:bCs/>
          <w:kern w:val="3"/>
          <w:sz w:val="23"/>
          <w:szCs w:val="23"/>
          <w:lang w:eastAsia="et-EE" w:bidi="et-EE"/>
        </w:rPr>
      </w:pPr>
      <w:r w:rsidRPr="005907A2">
        <w:rPr>
          <w:rFonts w:eastAsia="Lucida Sans Unicode"/>
          <w:b/>
          <w:bCs/>
          <w:kern w:val="3"/>
          <w:sz w:val="23"/>
          <w:szCs w:val="23"/>
          <w:lang w:eastAsia="et-EE" w:bidi="et-EE"/>
        </w:rPr>
        <w:t>„Kasvuhoonegaaside heitkoguse ühikutega kauplemise kord“ muutmine</w:t>
      </w:r>
    </w:p>
    <w:p w14:paraId="77313685" w14:textId="77777777" w:rsidR="00007506" w:rsidRPr="005907A2" w:rsidRDefault="00007506" w:rsidP="00007506">
      <w:pPr>
        <w:pStyle w:val="a"/>
        <w:jc w:val="both"/>
        <w:rPr>
          <w:sz w:val="23"/>
          <w:szCs w:val="23"/>
        </w:rPr>
      </w:pPr>
    </w:p>
    <w:p w14:paraId="36057B96" w14:textId="77777777" w:rsidR="00007506" w:rsidRPr="005907A2" w:rsidRDefault="00007506" w:rsidP="3AC64E2D">
      <w:pPr>
        <w:pStyle w:val="Normaallaadveeb"/>
        <w:spacing w:beforeAutospacing="0" w:after="0" w:afterAutospacing="0"/>
        <w:jc w:val="both"/>
        <w:rPr>
          <w:sz w:val="23"/>
          <w:szCs w:val="23"/>
        </w:rPr>
      </w:pPr>
      <w:r w:rsidRPr="3AC64E2D">
        <w:rPr>
          <w:sz w:val="23"/>
          <w:szCs w:val="23"/>
        </w:rPr>
        <w:t>Määrus kehtestatakse atmosfääriõhu kaitse seaduse § 155 lõike 2 alusel.</w:t>
      </w:r>
    </w:p>
    <w:p w14:paraId="0B62F94B" w14:textId="77777777" w:rsidR="00007506" w:rsidRPr="005907A2" w:rsidRDefault="00007506" w:rsidP="3AC64E2D">
      <w:pPr>
        <w:pStyle w:val="Normaallaadveeb"/>
        <w:spacing w:beforeAutospacing="0" w:after="0" w:afterAutospacing="0"/>
        <w:jc w:val="both"/>
        <w:rPr>
          <w:sz w:val="23"/>
          <w:szCs w:val="23"/>
        </w:rPr>
      </w:pPr>
    </w:p>
    <w:p w14:paraId="6F0276E1" w14:textId="77777777" w:rsidR="00007506" w:rsidRPr="005907A2" w:rsidRDefault="00007506" w:rsidP="3AC64E2D">
      <w:pPr>
        <w:pStyle w:val="a"/>
        <w:jc w:val="both"/>
        <w:rPr>
          <w:b/>
          <w:bCs/>
          <w:sz w:val="23"/>
          <w:szCs w:val="23"/>
        </w:rPr>
      </w:pPr>
      <w:r w:rsidRPr="3AC64E2D">
        <w:rPr>
          <w:b/>
          <w:bCs/>
          <w:sz w:val="23"/>
          <w:szCs w:val="23"/>
        </w:rPr>
        <w:t>§ 1. Määruse muutmine</w:t>
      </w:r>
    </w:p>
    <w:p w14:paraId="4C977E43" w14:textId="77777777" w:rsidR="00007506" w:rsidRPr="005907A2" w:rsidRDefault="00007506" w:rsidP="00007506">
      <w:pPr>
        <w:pStyle w:val="a"/>
        <w:jc w:val="both"/>
        <w:rPr>
          <w:sz w:val="23"/>
          <w:szCs w:val="23"/>
        </w:rPr>
      </w:pPr>
    </w:p>
    <w:p w14:paraId="6AD3B92A" w14:textId="77777777" w:rsidR="00007506" w:rsidRPr="005907A2" w:rsidRDefault="00007506" w:rsidP="00007506">
      <w:pPr>
        <w:pStyle w:val="a"/>
        <w:jc w:val="both"/>
        <w:rPr>
          <w:sz w:val="23"/>
          <w:szCs w:val="23"/>
        </w:rPr>
      </w:pPr>
      <w:r w:rsidRPr="3AC64E2D">
        <w:rPr>
          <w:sz w:val="23"/>
          <w:szCs w:val="23"/>
        </w:rPr>
        <w:t>Keskkonnaministri 7. detsembri 2016. a määruses nr 64 „Kasvuhoonegaaside heitkoguse ühikutega kauplemise kord“ tehakse järgmised muudatused:</w:t>
      </w:r>
    </w:p>
    <w:p w14:paraId="57735E84" w14:textId="77777777" w:rsidR="00007506" w:rsidRPr="005907A2" w:rsidRDefault="00007506" w:rsidP="00007506">
      <w:pPr>
        <w:pStyle w:val="a"/>
        <w:jc w:val="both"/>
        <w:rPr>
          <w:sz w:val="23"/>
          <w:szCs w:val="23"/>
        </w:rPr>
      </w:pPr>
    </w:p>
    <w:p w14:paraId="4D5DC622" w14:textId="6420540C" w:rsidR="002C4412" w:rsidRDefault="00007506" w:rsidP="002C4412">
      <w:pPr>
        <w:pStyle w:val="a"/>
        <w:jc w:val="both"/>
        <w:rPr>
          <w:sz w:val="23"/>
          <w:szCs w:val="23"/>
        </w:rPr>
      </w:pPr>
      <w:r w:rsidRPr="3AC64E2D">
        <w:rPr>
          <w:sz w:val="23"/>
          <w:szCs w:val="23"/>
        </w:rPr>
        <w:t xml:space="preserve">1) </w:t>
      </w:r>
      <w:r w:rsidR="002C4412" w:rsidRPr="3AC64E2D">
        <w:rPr>
          <w:sz w:val="23"/>
          <w:szCs w:val="23"/>
        </w:rPr>
        <w:t xml:space="preserve">paragrahvi </w:t>
      </w:r>
      <w:r w:rsidR="00D8508F" w:rsidRPr="3AC64E2D">
        <w:rPr>
          <w:sz w:val="23"/>
          <w:szCs w:val="23"/>
        </w:rPr>
        <w:t xml:space="preserve">6 </w:t>
      </w:r>
      <w:r w:rsidR="002C4412" w:rsidRPr="3AC64E2D">
        <w:rPr>
          <w:sz w:val="23"/>
          <w:szCs w:val="23"/>
        </w:rPr>
        <w:t>muudetakse ja sõnastatakse järgmiselt:</w:t>
      </w:r>
    </w:p>
    <w:p w14:paraId="489AFCB6" w14:textId="77777777" w:rsidR="00D8508F" w:rsidRDefault="00D8508F" w:rsidP="002C4412">
      <w:pPr>
        <w:pStyle w:val="a"/>
        <w:jc w:val="both"/>
        <w:rPr>
          <w:sz w:val="23"/>
          <w:szCs w:val="23"/>
        </w:rPr>
      </w:pPr>
    </w:p>
    <w:p w14:paraId="61AA0395" w14:textId="1AB64C00" w:rsidR="00D8508F" w:rsidRPr="00D8508F" w:rsidRDefault="00D8508F" w:rsidP="00D8508F">
      <w:pPr>
        <w:pStyle w:val="a"/>
        <w:jc w:val="both"/>
        <w:rPr>
          <w:sz w:val="23"/>
          <w:szCs w:val="23"/>
        </w:rPr>
      </w:pPr>
      <w:r w:rsidRPr="3AC64E2D">
        <w:rPr>
          <w:sz w:val="23"/>
          <w:szCs w:val="23"/>
        </w:rPr>
        <w:t>(1) Paikse heiteallika või õhusõiduki käitaja, laeva</w:t>
      </w:r>
      <w:r w:rsidR="00921003" w:rsidRPr="3AC64E2D">
        <w:rPr>
          <w:sz w:val="23"/>
          <w:szCs w:val="23"/>
        </w:rPr>
        <w:t>ndus</w:t>
      </w:r>
      <w:r w:rsidRPr="3AC64E2D">
        <w:rPr>
          <w:sz w:val="23"/>
          <w:szCs w:val="23"/>
        </w:rPr>
        <w:t>ettevõt</w:t>
      </w:r>
      <w:r w:rsidR="000D6F7D" w:rsidRPr="3AC64E2D">
        <w:rPr>
          <w:sz w:val="23"/>
          <w:szCs w:val="23"/>
        </w:rPr>
        <w:t>t</w:t>
      </w:r>
      <w:r w:rsidRPr="3AC64E2D">
        <w:rPr>
          <w:sz w:val="23"/>
          <w:szCs w:val="23"/>
        </w:rPr>
        <w:t xml:space="preserve">e </w:t>
      </w:r>
      <w:r w:rsidR="000D6F7D" w:rsidRPr="3AC64E2D">
        <w:rPr>
          <w:sz w:val="23"/>
          <w:szCs w:val="23"/>
        </w:rPr>
        <w:t xml:space="preserve">ning </w:t>
      </w:r>
      <w:r w:rsidRPr="3AC64E2D">
        <w:rPr>
          <w:sz w:val="23"/>
          <w:szCs w:val="23"/>
        </w:rPr>
        <w:t>teise kauplemissüsteemi kuuluv üksus koostab seirekava alusel tehtud seire põhjal heitkoguse aruande.</w:t>
      </w:r>
    </w:p>
    <w:p w14:paraId="5258560D" w14:textId="77777777" w:rsidR="00D8508F" w:rsidRPr="00D8508F" w:rsidRDefault="00D8508F" w:rsidP="00D8508F">
      <w:pPr>
        <w:pStyle w:val="a"/>
        <w:jc w:val="both"/>
        <w:rPr>
          <w:sz w:val="23"/>
          <w:szCs w:val="23"/>
        </w:rPr>
      </w:pPr>
    </w:p>
    <w:p w14:paraId="21EA1248" w14:textId="1F619D68" w:rsidR="00D8508F" w:rsidRPr="00D8508F" w:rsidRDefault="00D8508F" w:rsidP="00D8508F">
      <w:pPr>
        <w:pStyle w:val="a"/>
        <w:jc w:val="both"/>
        <w:rPr>
          <w:sz w:val="23"/>
          <w:szCs w:val="23"/>
        </w:rPr>
      </w:pPr>
      <w:r w:rsidRPr="3AC64E2D">
        <w:rPr>
          <w:sz w:val="23"/>
          <w:szCs w:val="23"/>
        </w:rPr>
        <w:t xml:space="preserve">  (2) Paikse heiteallika, laeva</w:t>
      </w:r>
      <w:r w:rsidR="00921003" w:rsidRPr="3AC64E2D">
        <w:rPr>
          <w:sz w:val="23"/>
          <w:szCs w:val="23"/>
        </w:rPr>
        <w:t>ndus</w:t>
      </w:r>
      <w:r w:rsidRPr="3AC64E2D">
        <w:rPr>
          <w:sz w:val="23"/>
          <w:szCs w:val="23"/>
        </w:rPr>
        <w:t xml:space="preserve">ettevõtte ja teise kauplemissüsteemi kuuluv üksuse heitkoguse aruande vorm on avaldatud Keskkonnaameti veebilehel. Õhusõiduki käitaja heitkoguse aruande vorm on avaldatud Euroopa Komisjoni veebilehel. </w:t>
      </w:r>
    </w:p>
    <w:p w14:paraId="2BCC1AAA" w14:textId="77777777" w:rsidR="00D8508F" w:rsidRPr="00D8508F" w:rsidRDefault="00D8508F" w:rsidP="00D8508F">
      <w:pPr>
        <w:pStyle w:val="a"/>
        <w:jc w:val="both"/>
        <w:rPr>
          <w:sz w:val="23"/>
          <w:szCs w:val="23"/>
        </w:rPr>
      </w:pPr>
    </w:p>
    <w:p w14:paraId="614A60DF" w14:textId="284BEA80" w:rsidR="000D6F7D" w:rsidRPr="005907A2" w:rsidRDefault="00D8508F" w:rsidP="00007506">
      <w:pPr>
        <w:pStyle w:val="a"/>
        <w:jc w:val="both"/>
        <w:rPr>
          <w:sz w:val="23"/>
          <w:szCs w:val="23"/>
        </w:rPr>
      </w:pPr>
      <w:r w:rsidRPr="3AC64E2D">
        <w:rPr>
          <w:sz w:val="23"/>
          <w:szCs w:val="23"/>
        </w:rPr>
        <w:t xml:space="preserve">  (3) Paikse heiteallika või õhusõiduki käitaja, laeva</w:t>
      </w:r>
      <w:r w:rsidR="00921003" w:rsidRPr="3AC64E2D">
        <w:rPr>
          <w:sz w:val="23"/>
          <w:szCs w:val="23"/>
        </w:rPr>
        <w:t>ndus</w:t>
      </w:r>
      <w:r w:rsidRPr="3AC64E2D">
        <w:rPr>
          <w:sz w:val="23"/>
          <w:szCs w:val="23"/>
        </w:rPr>
        <w:t>ettevõ</w:t>
      </w:r>
      <w:r w:rsidR="000D6F7D" w:rsidRPr="3AC64E2D">
        <w:rPr>
          <w:sz w:val="23"/>
          <w:szCs w:val="23"/>
        </w:rPr>
        <w:t>t</w:t>
      </w:r>
      <w:r w:rsidRPr="3AC64E2D">
        <w:rPr>
          <w:sz w:val="23"/>
          <w:szCs w:val="23"/>
        </w:rPr>
        <w:t xml:space="preserve">te </w:t>
      </w:r>
      <w:r w:rsidR="000D6F7D" w:rsidRPr="3AC64E2D">
        <w:rPr>
          <w:sz w:val="23"/>
          <w:szCs w:val="23"/>
        </w:rPr>
        <w:t>ning</w:t>
      </w:r>
      <w:r w:rsidRPr="3AC64E2D">
        <w:rPr>
          <w:sz w:val="23"/>
          <w:szCs w:val="23"/>
        </w:rPr>
        <w:t xml:space="preserve"> teise kauplemissüsteemi kuuluv üksus esitab heitkoguse aruande tõendajale mõistliku ajavaruga, et tagada tõendamistoimingu õigeaegsus.</w:t>
      </w:r>
    </w:p>
    <w:p w14:paraId="74475748" w14:textId="77777777" w:rsidR="000D6F7D" w:rsidRPr="000D6F7D" w:rsidRDefault="000D6F7D" w:rsidP="000D6F7D">
      <w:pPr>
        <w:pStyle w:val="a"/>
        <w:jc w:val="both"/>
        <w:rPr>
          <w:sz w:val="23"/>
          <w:szCs w:val="23"/>
        </w:rPr>
      </w:pPr>
    </w:p>
    <w:p w14:paraId="6FEC655B" w14:textId="601A82D2" w:rsidR="000D6F7D" w:rsidRPr="000D6F7D" w:rsidRDefault="000D6F7D" w:rsidP="000D6F7D">
      <w:pPr>
        <w:pStyle w:val="a"/>
        <w:jc w:val="both"/>
        <w:rPr>
          <w:sz w:val="23"/>
          <w:szCs w:val="23"/>
        </w:rPr>
      </w:pPr>
      <w:r w:rsidRPr="3AC64E2D">
        <w:rPr>
          <w:sz w:val="23"/>
          <w:szCs w:val="23"/>
        </w:rPr>
        <w:t xml:space="preserve">2) paragrahvi 8 lõiked 8-9 muudetakse ja sõnastatakse järgmiselt:  </w:t>
      </w:r>
    </w:p>
    <w:p w14:paraId="5AF94C2B" w14:textId="77777777" w:rsidR="000D6F7D" w:rsidRPr="000D6F7D" w:rsidRDefault="000D6F7D" w:rsidP="000D6F7D">
      <w:pPr>
        <w:pStyle w:val="a"/>
        <w:jc w:val="both"/>
        <w:rPr>
          <w:sz w:val="23"/>
          <w:szCs w:val="23"/>
        </w:rPr>
      </w:pPr>
    </w:p>
    <w:p w14:paraId="28EBEE0E" w14:textId="2341E60F" w:rsidR="000D6F7D" w:rsidRPr="000D6F7D" w:rsidRDefault="000D6F7D" w:rsidP="000D6F7D">
      <w:pPr>
        <w:pStyle w:val="a"/>
        <w:jc w:val="both"/>
        <w:rPr>
          <w:sz w:val="23"/>
          <w:szCs w:val="23"/>
        </w:rPr>
      </w:pPr>
      <w:r w:rsidRPr="3AC64E2D">
        <w:rPr>
          <w:sz w:val="23"/>
          <w:szCs w:val="23"/>
        </w:rPr>
        <w:t xml:space="preserve"> (8) Paikse heiteallika või õhusõiduki käitaja, laevandusettevõtte ning teise kauplemissüsteemi kuuluv üksus peab tagama tõendaja juurdepääsu kõigile tõendamise subjektiga seotud tegevuskohtadele ja kogu teabele.</w:t>
      </w:r>
    </w:p>
    <w:p w14:paraId="48D1E6CB" w14:textId="7E186028" w:rsidR="00007506" w:rsidRDefault="000D6F7D" w:rsidP="000D6F7D">
      <w:pPr>
        <w:pStyle w:val="a"/>
        <w:jc w:val="both"/>
        <w:rPr>
          <w:sz w:val="23"/>
          <w:szCs w:val="23"/>
        </w:rPr>
      </w:pPr>
      <w:r w:rsidRPr="3AC64E2D">
        <w:rPr>
          <w:sz w:val="23"/>
          <w:szCs w:val="23"/>
        </w:rPr>
        <w:t xml:space="preserve"> (9) Tõendaja koostab paikse heiteallika või õhusõiduki käitaja ning teise kauplemissüsteemi kuuluva üksuse kasvuhoonegaaside heitkoguse tõendamise aruande, kasutades Keskkonnaameti veebilehel avaldatud vormi.</w:t>
      </w:r>
    </w:p>
    <w:p w14:paraId="175D4EE8" w14:textId="77777777" w:rsidR="000D6F7D" w:rsidRPr="005907A2" w:rsidRDefault="000D6F7D" w:rsidP="000D6F7D">
      <w:pPr>
        <w:pStyle w:val="a"/>
        <w:jc w:val="both"/>
        <w:rPr>
          <w:sz w:val="23"/>
          <w:szCs w:val="23"/>
        </w:rPr>
      </w:pPr>
    </w:p>
    <w:p w14:paraId="378FD5FC" w14:textId="76BEBC8E" w:rsidR="00007506" w:rsidRPr="005907A2" w:rsidRDefault="000D6F7D" w:rsidP="00007506">
      <w:pPr>
        <w:pStyle w:val="a"/>
        <w:jc w:val="both"/>
        <w:rPr>
          <w:sz w:val="23"/>
          <w:szCs w:val="23"/>
        </w:rPr>
      </w:pPr>
      <w:r w:rsidRPr="3AC64E2D">
        <w:rPr>
          <w:sz w:val="23"/>
          <w:szCs w:val="23"/>
        </w:rPr>
        <w:t>3</w:t>
      </w:r>
      <w:r w:rsidR="00007506" w:rsidRPr="3AC64E2D">
        <w:rPr>
          <w:sz w:val="23"/>
          <w:szCs w:val="23"/>
        </w:rPr>
        <w:t xml:space="preserve">) paragrahvi </w:t>
      </w:r>
      <w:r w:rsidR="003F4B0B" w:rsidRPr="3AC64E2D">
        <w:rPr>
          <w:sz w:val="23"/>
          <w:szCs w:val="23"/>
        </w:rPr>
        <w:t>9 muudetakse ja sõnastatakse järgmiselt:</w:t>
      </w:r>
      <w:r w:rsidR="00007506" w:rsidRPr="3AC64E2D">
        <w:rPr>
          <w:sz w:val="23"/>
          <w:szCs w:val="23"/>
        </w:rPr>
        <w:t xml:space="preserve"> </w:t>
      </w:r>
    </w:p>
    <w:p w14:paraId="2410EF07" w14:textId="77777777" w:rsidR="00007506" w:rsidRPr="005907A2" w:rsidRDefault="00007506" w:rsidP="00007506">
      <w:pPr>
        <w:pStyle w:val="a"/>
        <w:jc w:val="both"/>
        <w:rPr>
          <w:sz w:val="23"/>
          <w:szCs w:val="23"/>
        </w:rPr>
      </w:pPr>
    </w:p>
    <w:p w14:paraId="1F759405" w14:textId="0D516EFA" w:rsidR="00007506" w:rsidRDefault="003F4B0B" w:rsidP="00007506">
      <w:pPr>
        <w:pStyle w:val="a"/>
        <w:jc w:val="both"/>
        <w:rPr>
          <w:sz w:val="23"/>
          <w:szCs w:val="23"/>
        </w:rPr>
      </w:pPr>
      <w:r w:rsidRPr="3AC64E2D">
        <w:rPr>
          <w:sz w:val="23"/>
          <w:szCs w:val="23"/>
        </w:rPr>
        <w:t>Paikse heiteallika või õhusõiduki käitaja</w:t>
      </w:r>
      <w:r w:rsidR="000D6F7D" w:rsidRPr="3AC64E2D">
        <w:rPr>
          <w:sz w:val="23"/>
          <w:szCs w:val="23"/>
        </w:rPr>
        <w:t xml:space="preserve"> ning</w:t>
      </w:r>
      <w:r w:rsidRPr="3AC64E2D">
        <w:rPr>
          <w:sz w:val="23"/>
          <w:szCs w:val="23"/>
        </w:rPr>
        <w:t xml:space="preserve"> laeva</w:t>
      </w:r>
      <w:r w:rsidR="00921003" w:rsidRPr="3AC64E2D">
        <w:rPr>
          <w:sz w:val="23"/>
          <w:szCs w:val="23"/>
        </w:rPr>
        <w:t>ndus</w:t>
      </w:r>
      <w:r w:rsidRPr="3AC64E2D">
        <w:rPr>
          <w:sz w:val="23"/>
          <w:szCs w:val="23"/>
        </w:rPr>
        <w:t>ettevõ</w:t>
      </w:r>
      <w:r w:rsidR="000D6F7D" w:rsidRPr="3AC64E2D">
        <w:rPr>
          <w:sz w:val="23"/>
          <w:szCs w:val="23"/>
        </w:rPr>
        <w:t>t</w:t>
      </w:r>
      <w:r w:rsidRPr="3AC64E2D">
        <w:rPr>
          <w:sz w:val="23"/>
          <w:szCs w:val="23"/>
        </w:rPr>
        <w:t xml:space="preserve">e esitab eelneva kalendriaasta heitkoguse aruande koos tõendaja koostatud tõendamise aruandega Keskkonnaametile iga aasta 25. </w:t>
      </w:r>
      <w:r w:rsidRPr="3AC64E2D">
        <w:rPr>
          <w:sz w:val="23"/>
          <w:szCs w:val="23"/>
        </w:rPr>
        <w:lastRenderedPageBreak/>
        <w:t>märtsiks.</w:t>
      </w:r>
    </w:p>
    <w:p w14:paraId="3B3FA555" w14:textId="74DF30C4" w:rsidR="000D6F7D" w:rsidRPr="000D6F7D" w:rsidRDefault="000D6F7D" w:rsidP="000D6F7D">
      <w:pPr>
        <w:pStyle w:val="Pealkiri3"/>
        <w:jc w:val="both"/>
        <w:rPr>
          <w:rFonts w:ascii="Times New Roman" w:eastAsia="Arial" w:hAnsi="Times New Roman" w:cs="Times New Roman"/>
          <w:color w:val="202020"/>
        </w:rPr>
      </w:pPr>
      <w:r w:rsidRPr="3AC64E2D">
        <w:rPr>
          <w:rFonts w:ascii="Times New Roman" w:eastAsia="Arial" w:hAnsi="Times New Roman" w:cs="Times New Roman"/>
          <w:color w:val="202020"/>
        </w:rPr>
        <w:t>(2) Teise kauplemissüsteemi kuuluv üksus esitab eelneva kalendriaasta heitkoguse aruande koos tõendaja koostatud tõendamise aruandega Keskkonnaametile iga aasta 30. aprilliks.</w:t>
      </w:r>
    </w:p>
    <w:p w14:paraId="48B5CD66" w14:textId="77777777" w:rsidR="003F4B0B" w:rsidRPr="005907A2" w:rsidRDefault="003F4B0B" w:rsidP="00007506">
      <w:pPr>
        <w:pStyle w:val="a"/>
        <w:jc w:val="both"/>
        <w:rPr>
          <w:sz w:val="23"/>
          <w:szCs w:val="23"/>
        </w:rPr>
      </w:pPr>
    </w:p>
    <w:p w14:paraId="7CBC51F7" w14:textId="65D27710" w:rsidR="00007506" w:rsidRPr="005907A2" w:rsidRDefault="000D6F7D" w:rsidP="00007506">
      <w:pPr>
        <w:pStyle w:val="a"/>
        <w:jc w:val="both"/>
        <w:rPr>
          <w:sz w:val="23"/>
          <w:szCs w:val="23"/>
        </w:rPr>
      </w:pPr>
      <w:bookmarkStart w:id="12" w:name="_Hlk155385782"/>
      <w:r w:rsidRPr="3AC64E2D">
        <w:rPr>
          <w:sz w:val="23"/>
          <w:szCs w:val="23"/>
        </w:rPr>
        <w:t>4</w:t>
      </w:r>
      <w:r w:rsidR="00007506" w:rsidRPr="3AC64E2D">
        <w:rPr>
          <w:sz w:val="23"/>
          <w:szCs w:val="23"/>
        </w:rPr>
        <w:t xml:space="preserve">) paragrahv </w:t>
      </w:r>
      <w:r w:rsidR="00921003" w:rsidRPr="3AC64E2D">
        <w:rPr>
          <w:sz w:val="23"/>
          <w:szCs w:val="23"/>
        </w:rPr>
        <w:t>11</w:t>
      </w:r>
      <w:r w:rsidR="00007506" w:rsidRPr="3AC64E2D">
        <w:rPr>
          <w:sz w:val="23"/>
          <w:szCs w:val="23"/>
        </w:rPr>
        <w:t xml:space="preserve"> </w:t>
      </w:r>
      <w:r w:rsidR="00921003" w:rsidRPr="3AC64E2D">
        <w:rPr>
          <w:sz w:val="23"/>
          <w:szCs w:val="23"/>
        </w:rPr>
        <w:t xml:space="preserve">punkt 2 </w:t>
      </w:r>
      <w:r w:rsidR="00007506" w:rsidRPr="3AC64E2D">
        <w:rPr>
          <w:sz w:val="23"/>
          <w:szCs w:val="23"/>
        </w:rPr>
        <w:t>muudetakse ja sõnastatakse järgmiselt:</w:t>
      </w:r>
    </w:p>
    <w:bookmarkEnd w:id="12"/>
    <w:p w14:paraId="5FA15BE0" w14:textId="77777777" w:rsidR="00007506" w:rsidRPr="005907A2" w:rsidRDefault="00007506" w:rsidP="00007506">
      <w:pPr>
        <w:pStyle w:val="a"/>
        <w:jc w:val="both"/>
        <w:rPr>
          <w:sz w:val="23"/>
          <w:szCs w:val="23"/>
        </w:rPr>
      </w:pPr>
    </w:p>
    <w:p w14:paraId="402186C0" w14:textId="29171075" w:rsidR="00935509" w:rsidRPr="000D6F7D" w:rsidRDefault="000D6F7D" w:rsidP="000D6F7D">
      <w:pPr>
        <w:pStyle w:val="a"/>
        <w:jc w:val="both"/>
      </w:pPr>
      <w:r w:rsidRPr="000D6F7D">
        <w:rPr>
          <w:rFonts w:eastAsia="Arial"/>
          <w:color w:val="202020"/>
        </w:rPr>
        <w:t>(2) Lubatud heitkoguste ühikud tagastab kauplemisregistris käitaja arvelduskonto, õhusõiduki käitaja arvelduskonto ja teise kauplemissüsteemi kuuluva üksuse arvelduskonto volitatud esindaja. Kui kontole on määratud täiendav volitatud esindaja, peab nimetatud isik kauplemisregistris tagastamise heaks kiitma.</w:t>
      </w:r>
    </w:p>
    <w:p w14:paraId="7DD1BADE" w14:textId="77777777" w:rsidR="00921003" w:rsidRPr="005907A2" w:rsidRDefault="00921003" w:rsidP="00007506">
      <w:pPr>
        <w:pStyle w:val="a"/>
        <w:jc w:val="both"/>
        <w:rPr>
          <w:sz w:val="23"/>
          <w:szCs w:val="23"/>
        </w:rPr>
      </w:pPr>
    </w:p>
    <w:p w14:paraId="719E7ABD" w14:textId="5229930F" w:rsidR="00921003" w:rsidRDefault="000D6F7D" w:rsidP="00921003">
      <w:pPr>
        <w:pStyle w:val="a"/>
        <w:jc w:val="both"/>
        <w:rPr>
          <w:sz w:val="23"/>
          <w:szCs w:val="23"/>
        </w:rPr>
      </w:pPr>
      <w:r w:rsidRPr="3AC64E2D">
        <w:rPr>
          <w:sz w:val="23"/>
          <w:szCs w:val="23"/>
        </w:rPr>
        <w:t>5</w:t>
      </w:r>
      <w:r w:rsidR="00921003" w:rsidRPr="3AC64E2D">
        <w:rPr>
          <w:sz w:val="23"/>
          <w:szCs w:val="23"/>
        </w:rPr>
        <w:t>) paragrahv 12 punkt pealkirja ja punkte muudetakse ja sõnastatakse järgmiselt:</w:t>
      </w:r>
    </w:p>
    <w:p w14:paraId="1083F575" w14:textId="77777777" w:rsidR="00921003" w:rsidRDefault="00921003" w:rsidP="00921003">
      <w:pPr>
        <w:pStyle w:val="a"/>
        <w:jc w:val="both"/>
        <w:rPr>
          <w:sz w:val="23"/>
          <w:szCs w:val="23"/>
        </w:rPr>
      </w:pPr>
    </w:p>
    <w:p w14:paraId="0BE1F20D" w14:textId="02BD7EF5" w:rsidR="00921003" w:rsidRDefault="00921003" w:rsidP="3AC64E2D">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et-EE"/>
        </w:rPr>
      </w:pPr>
      <w:r w:rsidRPr="00921003">
        <w:rPr>
          <w:rFonts w:ascii="Times New Roman" w:eastAsia="Times New Roman" w:hAnsi="Times New Roman" w:cs="Times New Roman"/>
          <w:b/>
          <w:bCs/>
          <w:color w:val="000000"/>
          <w:sz w:val="24"/>
          <w:szCs w:val="24"/>
          <w:bdr w:val="none" w:sz="0" w:space="0" w:color="auto" w:frame="1"/>
          <w:lang w:eastAsia="et-EE"/>
        </w:rPr>
        <w:t>§ 12. </w:t>
      </w:r>
      <w:bookmarkStart w:id="13" w:name="para12"/>
      <w:r w:rsidRPr="00921003">
        <w:rPr>
          <w:rFonts w:ascii="Times New Roman" w:eastAsia="Times New Roman" w:hAnsi="Times New Roman" w:cs="Times New Roman"/>
          <w:b/>
          <w:bCs/>
          <w:color w:val="0061AA"/>
          <w:sz w:val="24"/>
          <w:szCs w:val="24"/>
          <w:bdr w:val="none" w:sz="0" w:space="0" w:color="auto" w:frame="1"/>
          <w:lang w:eastAsia="et-EE"/>
        </w:rPr>
        <w:t>  </w:t>
      </w:r>
      <w:bookmarkEnd w:id="13"/>
      <w:r w:rsidRPr="00921003">
        <w:rPr>
          <w:rFonts w:ascii="Times New Roman" w:eastAsia="Times New Roman" w:hAnsi="Times New Roman" w:cs="Times New Roman"/>
          <w:b/>
          <w:bCs/>
          <w:color w:val="000000"/>
          <w:sz w:val="24"/>
          <w:szCs w:val="24"/>
          <w:lang w:eastAsia="et-EE"/>
        </w:rPr>
        <w:t>Käitise</w:t>
      </w:r>
      <w:r>
        <w:rPr>
          <w:rFonts w:ascii="Times New Roman" w:eastAsia="Times New Roman" w:hAnsi="Times New Roman" w:cs="Times New Roman"/>
          <w:b/>
          <w:bCs/>
          <w:color w:val="000000"/>
          <w:sz w:val="24"/>
          <w:szCs w:val="24"/>
          <w:lang w:eastAsia="et-EE"/>
        </w:rPr>
        <w:t>,</w:t>
      </w:r>
      <w:r w:rsidRPr="00921003">
        <w:rPr>
          <w:rFonts w:ascii="Times New Roman" w:eastAsia="Times New Roman" w:hAnsi="Times New Roman" w:cs="Times New Roman"/>
          <w:b/>
          <w:bCs/>
          <w:color w:val="000000"/>
          <w:sz w:val="24"/>
          <w:szCs w:val="24"/>
          <w:lang w:eastAsia="et-EE"/>
        </w:rPr>
        <w:t xml:space="preserve"> õhusõiduki käitaja</w:t>
      </w:r>
      <w:r>
        <w:rPr>
          <w:rFonts w:ascii="Times New Roman" w:eastAsia="Times New Roman" w:hAnsi="Times New Roman" w:cs="Times New Roman"/>
          <w:b/>
          <w:bCs/>
          <w:color w:val="000000"/>
          <w:sz w:val="24"/>
          <w:szCs w:val="24"/>
          <w:lang w:eastAsia="et-EE"/>
        </w:rPr>
        <w:t xml:space="preserve">, </w:t>
      </w:r>
      <w:r w:rsidRPr="3AC64E2D">
        <w:rPr>
          <w:rFonts w:ascii="Times New Roman" w:eastAsia="Times New Roman" w:hAnsi="Times New Roman" w:cs="Times New Roman"/>
          <w:b/>
          <w:bCs/>
          <w:color w:val="000000"/>
          <w:sz w:val="24"/>
          <w:szCs w:val="24"/>
          <w:lang w:eastAsia="et-EE"/>
        </w:rPr>
        <w:t>laevandusettevõtte</w:t>
      </w:r>
      <w:r w:rsidRPr="3AC64E2D">
        <w:t xml:space="preserve"> </w:t>
      </w:r>
      <w:r w:rsidRPr="3AC64E2D">
        <w:rPr>
          <w:rFonts w:ascii="Times New Roman" w:eastAsia="Times New Roman" w:hAnsi="Times New Roman" w:cs="Times New Roman"/>
          <w:b/>
          <w:bCs/>
          <w:color w:val="000000"/>
          <w:sz w:val="24"/>
          <w:szCs w:val="24"/>
          <w:lang w:eastAsia="et-EE"/>
        </w:rPr>
        <w:t>ja teise kauplemissüsteemi kuuluva üksuse</w:t>
      </w:r>
      <w:r w:rsidRPr="00921003">
        <w:rPr>
          <w:rFonts w:ascii="Times New Roman" w:eastAsia="Times New Roman" w:hAnsi="Times New Roman" w:cs="Times New Roman"/>
          <w:b/>
          <w:bCs/>
          <w:color w:val="000000"/>
          <w:sz w:val="24"/>
          <w:szCs w:val="24"/>
          <w:lang w:eastAsia="et-EE"/>
        </w:rPr>
        <w:t xml:space="preserve"> kauplemissüsteemist väljaarvamine</w:t>
      </w:r>
    </w:p>
    <w:p w14:paraId="37BD0A2A" w14:textId="77777777" w:rsidR="00921003" w:rsidRPr="00921003" w:rsidRDefault="00921003" w:rsidP="3AC64E2D">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et-EE"/>
        </w:rPr>
      </w:pPr>
    </w:p>
    <w:p w14:paraId="760F9CEF" w14:textId="33168C4F" w:rsidR="00921003" w:rsidRDefault="00921003" w:rsidP="3AC64E2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bookmarkStart w:id="14" w:name="para12lg1"/>
      <w:r w:rsidRPr="00921003">
        <w:rPr>
          <w:rFonts w:ascii="Times New Roman" w:eastAsia="Times New Roman" w:hAnsi="Times New Roman" w:cs="Times New Roman"/>
          <w:color w:val="0061AA"/>
          <w:sz w:val="24"/>
          <w:szCs w:val="24"/>
          <w:bdr w:val="none" w:sz="0" w:space="0" w:color="auto" w:frame="1"/>
          <w:lang w:eastAsia="et-EE"/>
        </w:rPr>
        <w:t>  </w:t>
      </w:r>
      <w:bookmarkEnd w:id="14"/>
      <w:r w:rsidRPr="00921003">
        <w:rPr>
          <w:rFonts w:ascii="Times New Roman" w:eastAsia="Times New Roman" w:hAnsi="Times New Roman" w:cs="Times New Roman"/>
          <w:color w:val="202020"/>
          <w:sz w:val="24"/>
          <w:szCs w:val="24"/>
          <w:lang w:eastAsia="et-EE"/>
        </w:rPr>
        <w:t>(1) Käitaja</w:t>
      </w:r>
      <w:r w:rsidR="005E0C40">
        <w:rPr>
          <w:rFonts w:ascii="Times New Roman" w:eastAsia="Times New Roman" w:hAnsi="Times New Roman" w:cs="Times New Roman"/>
          <w:color w:val="202020"/>
          <w:sz w:val="24"/>
          <w:szCs w:val="24"/>
          <w:lang w:eastAsia="et-EE"/>
        </w:rPr>
        <w:t>, laevandusettevõtja</w:t>
      </w:r>
      <w:r w:rsidRPr="00921003">
        <w:rPr>
          <w:rFonts w:ascii="Times New Roman" w:eastAsia="Times New Roman" w:hAnsi="Times New Roman" w:cs="Times New Roman"/>
          <w:color w:val="202020"/>
          <w:sz w:val="24"/>
          <w:szCs w:val="24"/>
          <w:lang w:eastAsia="et-EE"/>
        </w:rPr>
        <w:t xml:space="preserve"> </w:t>
      </w:r>
      <w:r w:rsidR="005E0C40">
        <w:rPr>
          <w:rFonts w:ascii="Times New Roman" w:eastAsia="Times New Roman" w:hAnsi="Times New Roman" w:cs="Times New Roman"/>
          <w:color w:val="202020"/>
          <w:sz w:val="24"/>
          <w:szCs w:val="24"/>
          <w:lang w:eastAsia="et-EE"/>
        </w:rPr>
        <w:t xml:space="preserve">või üksus </w:t>
      </w:r>
      <w:r w:rsidRPr="00921003">
        <w:rPr>
          <w:rFonts w:ascii="Times New Roman" w:eastAsia="Times New Roman" w:hAnsi="Times New Roman" w:cs="Times New Roman"/>
          <w:color w:val="202020"/>
          <w:sz w:val="24"/>
          <w:szCs w:val="24"/>
          <w:lang w:eastAsia="et-EE"/>
        </w:rPr>
        <w:t>võib taotleda käitise</w:t>
      </w:r>
      <w:r w:rsidR="005E0C40">
        <w:rPr>
          <w:rFonts w:ascii="Times New Roman" w:eastAsia="Times New Roman" w:hAnsi="Times New Roman" w:cs="Times New Roman"/>
          <w:color w:val="202020"/>
          <w:sz w:val="24"/>
          <w:szCs w:val="24"/>
          <w:lang w:eastAsia="et-EE"/>
        </w:rPr>
        <w:t xml:space="preserve">, </w:t>
      </w:r>
      <w:r w:rsidRPr="00921003">
        <w:rPr>
          <w:rFonts w:ascii="Times New Roman" w:eastAsia="Times New Roman" w:hAnsi="Times New Roman" w:cs="Times New Roman"/>
          <w:color w:val="202020"/>
          <w:sz w:val="24"/>
          <w:szCs w:val="24"/>
          <w:lang w:eastAsia="et-EE"/>
        </w:rPr>
        <w:t>õhusõiduki käitaja</w:t>
      </w:r>
      <w:r w:rsidR="005E0C40">
        <w:rPr>
          <w:rFonts w:ascii="Times New Roman" w:eastAsia="Times New Roman" w:hAnsi="Times New Roman" w:cs="Times New Roman"/>
          <w:color w:val="202020"/>
          <w:sz w:val="24"/>
          <w:szCs w:val="24"/>
          <w:lang w:eastAsia="et-EE"/>
        </w:rPr>
        <w:t xml:space="preserve">, </w:t>
      </w:r>
      <w:bookmarkStart w:id="15" w:name="_Hlk155386057"/>
      <w:r w:rsidR="005E0C40" w:rsidRPr="3AC64E2D">
        <w:rPr>
          <w:rFonts w:ascii="Times New Roman" w:eastAsia="Times New Roman" w:hAnsi="Times New Roman" w:cs="Times New Roman"/>
          <w:color w:val="202020"/>
          <w:sz w:val="24"/>
          <w:szCs w:val="24"/>
          <w:lang w:eastAsia="et-EE"/>
        </w:rPr>
        <w:t>laevandusettevõtte või teise kauplemissüsteemi kuuluva üksuse</w:t>
      </w:r>
      <w:r w:rsidR="005E0C40">
        <w:rPr>
          <w:rFonts w:ascii="Times New Roman" w:eastAsia="Times New Roman" w:hAnsi="Times New Roman" w:cs="Times New Roman"/>
          <w:color w:val="202020"/>
          <w:sz w:val="24"/>
          <w:szCs w:val="24"/>
          <w:lang w:eastAsia="et-EE"/>
        </w:rPr>
        <w:t xml:space="preserve"> </w:t>
      </w:r>
      <w:bookmarkEnd w:id="15"/>
      <w:r w:rsidRPr="00921003">
        <w:rPr>
          <w:rFonts w:ascii="Times New Roman" w:eastAsia="Times New Roman" w:hAnsi="Times New Roman" w:cs="Times New Roman"/>
          <w:color w:val="202020"/>
          <w:sz w:val="24"/>
          <w:szCs w:val="24"/>
          <w:lang w:eastAsia="et-EE"/>
        </w:rPr>
        <w:t>väljaarvamist kauplemissüsteemist, kui käitise või õhusõiduki käitaja tegevus ei vasta enam kauplemissüsteemi kuulumise nõuetele või kui käitis</w:t>
      </w:r>
      <w:r w:rsidR="005E0C40">
        <w:rPr>
          <w:rFonts w:ascii="Times New Roman" w:eastAsia="Times New Roman" w:hAnsi="Times New Roman" w:cs="Times New Roman"/>
          <w:color w:val="202020"/>
          <w:sz w:val="24"/>
          <w:szCs w:val="24"/>
          <w:lang w:eastAsia="et-EE"/>
        </w:rPr>
        <w:t>,</w:t>
      </w:r>
      <w:r w:rsidRPr="00921003">
        <w:rPr>
          <w:rFonts w:ascii="Times New Roman" w:eastAsia="Times New Roman" w:hAnsi="Times New Roman" w:cs="Times New Roman"/>
          <w:color w:val="202020"/>
          <w:sz w:val="24"/>
          <w:szCs w:val="24"/>
          <w:lang w:eastAsia="et-EE"/>
        </w:rPr>
        <w:t xml:space="preserve"> õhusõiduki käitaja</w:t>
      </w:r>
      <w:r w:rsidR="005E0C40">
        <w:rPr>
          <w:rFonts w:ascii="Times New Roman" w:eastAsia="Times New Roman" w:hAnsi="Times New Roman" w:cs="Times New Roman"/>
          <w:color w:val="202020"/>
          <w:sz w:val="24"/>
          <w:szCs w:val="24"/>
          <w:lang w:eastAsia="et-EE"/>
        </w:rPr>
        <w:t xml:space="preserve">, </w:t>
      </w:r>
      <w:r w:rsidR="005E0C40" w:rsidRPr="3AC64E2D">
        <w:rPr>
          <w:rFonts w:ascii="Times New Roman" w:eastAsia="Times New Roman" w:hAnsi="Times New Roman" w:cs="Times New Roman"/>
          <w:color w:val="202020"/>
          <w:sz w:val="24"/>
          <w:szCs w:val="24"/>
          <w:lang w:eastAsia="et-EE"/>
        </w:rPr>
        <w:t>laevandusettevõtja või teise kauplemissüsteemi kuuluva üksus</w:t>
      </w:r>
      <w:r w:rsidRPr="00921003">
        <w:rPr>
          <w:rFonts w:ascii="Times New Roman" w:eastAsia="Times New Roman" w:hAnsi="Times New Roman" w:cs="Times New Roman"/>
          <w:color w:val="202020"/>
          <w:sz w:val="24"/>
          <w:szCs w:val="24"/>
          <w:lang w:eastAsia="et-EE"/>
        </w:rPr>
        <w:t xml:space="preserve"> lõpetab tegevuse.</w:t>
      </w:r>
    </w:p>
    <w:p w14:paraId="62883A3E" w14:textId="77777777" w:rsidR="00921003" w:rsidRPr="00921003" w:rsidRDefault="00921003" w:rsidP="3AC64E2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50047037" w14:textId="4A4A0FFC" w:rsidR="00921003" w:rsidRDefault="00921003" w:rsidP="3AC64E2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bookmarkStart w:id="16" w:name="para12lg2"/>
      <w:r w:rsidRPr="00921003">
        <w:rPr>
          <w:rFonts w:ascii="Times New Roman" w:eastAsia="Times New Roman" w:hAnsi="Times New Roman" w:cs="Times New Roman"/>
          <w:color w:val="0061AA"/>
          <w:sz w:val="24"/>
          <w:szCs w:val="24"/>
          <w:bdr w:val="none" w:sz="0" w:space="0" w:color="auto" w:frame="1"/>
          <w:lang w:eastAsia="et-EE"/>
        </w:rPr>
        <w:t>  </w:t>
      </w:r>
      <w:bookmarkEnd w:id="16"/>
      <w:r w:rsidRPr="00921003">
        <w:rPr>
          <w:rFonts w:ascii="Times New Roman" w:eastAsia="Times New Roman" w:hAnsi="Times New Roman" w:cs="Times New Roman"/>
          <w:color w:val="202020"/>
          <w:sz w:val="24"/>
          <w:szCs w:val="24"/>
          <w:lang w:eastAsia="et-EE"/>
        </w:rPr>
        <w:t>(2) Paikse heiteallika</w:t>
      </w:r>
      <w:r w:rsidR="005E0C40">
        <w:rPr>
          <w:rFonts w:ascii="Times New Roman" w:eastAsia="Times New Roman" w:hAnsi="Times New Roman" w:cs="Times New Roman"/>
          <w:color w:val="202020"/>
          <w:sz w:val="24"/>
          <w:szCs w:val="24"/>
          <w:lang w:eastAsia="et-EE"/>
        </w:rPr>
        <w:t>,</w:t>
      </w:r>
      <w:r w:rsidRPr="00921003">
        <w:rPr>
          <w:rFonts w:ascii="Times New Roman" w:eastAsia="Times New Roman" w:hAnsi="Times New Roman" w:cs="Times New Roman"/>
          <w:color w:val="202020"/>
          <w:sz w:val="24"/>
          <w:szCs w:val="24"/>
          <w:lang w:eastAsia="et-EE"/>
        </w:rPr>
        <w:t xml:space="preserve"> õhusõiduki käitaja</w:t>
      </w:r>
      <w:r w:rsidR="005E0C40">
        <w:rPr>
          <w:rFonts w:ascii="Times New Roman" w:eastAsia="Times New Roman" w:hAnsi="Times New Roman" w:cs="Times New Roman"/>
          <w:color w:val="202020"/>
          <w:sz w:val="24"/>
          <w:szCs w:val="24"/>
          <w:lang w:eastAsia="et-EE"/>
        </w:rPr>
        <w:t>,</w:t>
      </w:r>
      <w:r w:rsidR="005E0C40" w:rsidRPr="3AC64E2D">
        <w:rPr>
          <w:rFonts w:ascii="Times New Roman" w:eastAsia="Times New Roman" w:hAnsi="Times New Roman" w:cs="Times New Roman"/>
          <w:color w:val="202020"/>
          <w:sz w:val="24"/>
          <w:szCs w:val="24"/>
          <w:lang w:eastAsia="et-EE"/>
        </w:rPr>
        <w:t xml:space="preserve"> laevandusettevõtja või teise kauplemissüsteemi kuuluv üksus</w:t>
      </w:r>
      <w:r w:rsidRPr="00921003">
        <w:rPr>
          <w:rFonts w:ascii="Times New Roman" w:eastAsia="Times New Roman" w:hAnsi="Times New Roman" w:cs="Times New Roman"/>
          <w:color w:val="202020"/>
          <w:sz w:val="24"/>
          <w:szCs w:val="24"/>
          <w:lang w:eastAsia="et-EE"/>
        </w:rPr>
        <w:t xml:space="preserve"> esitab kauplemissüsteemist väljaarvamise taotluse (edaspidi </w:t>
      </w:r>
      <w:r w:rsidRPr="3AC64E2D">
        <w:rPr>
          <w:rFonts w:ascii="Times New Roman" w:eastAsia="Times New Roman" w:hAnsi="Times New Roman" w:cs="Times New Roman"/>
          <w:i/>
          <w:iCs/>
          <w:color w:val="202020"/>
          <w:sz w:val="24"/>
          <w:szCs w:val="24"/>
          <w:bdr w:val="none" w:sz="0" w:space="0" w:color="auto" w:frame="1"/>
          <w:lang w:eastAsia="et-EE"/>
        </w:rPr>
        <w:t>väljaarvamise taotlus</w:t>
      </w:r>
      <w:r w:rsidRPr="00921003">
        <w:rPr>
          <w:rFonts w:ascii="Times New Roman" w:eastAsia="Times New Roman" w:hAnsi="Times New Roman" w:cs="Times New Roman"/>
          <w:color w:val="202020"/>
          <w:sz w:val="24"/>
          <w:szCs w:val="24"/>
          <w:lang w:eastAsia="et-EE"/>
        </w:rPr>
        <w:t>) Keskkonnaametile vähemalt neli kuud enne tegevuse kavandatavat lõpetamist või kauplemissüsteemist väljaarvamist põhjustavat tegevuse muudatust. Kui ettenägematute asjaolude tõttu ei ole väljaarvamise taotluse esitamine nimetatud ajavaruga võimalik, esitab paikse heiteallika</w:t>
      </w:r>
      <w:r w:rsidR="005E0C40">
        <w:rPr>
          <w:rFonts w:ascii="Times New Roman" w:eastAsia="Times New Roman" w:hAnsi="Times New Roman" w:cs="Times New Roman"/>
          <w:color w:val="202020"/>
          <w:sz w:val="24"/>
          <w:szCs w:val="24"/>
          <w:lang w:eastAsia="et-EE"/>
        </w:rPr>
        <w:t>,</w:t>
      </w:r>
      <w:r w:rsidRPr="00921003">
        <w:rPr>
          <w:rFonts w:ascii="Times New Roman" w:eastAsia="Times New Roman" w:hAnsi="Times New Roman" w:cs="Times New Roman"/>
          <w:color w:val="202020"/>
          <w:sz w:val="24"/>
          <w:szCs w:val="24"/>
          <w:lang w:eastAsia="et-EE"/>
        </w:rPr>
        <w:t xml:space="preserve"> õhusõiduki käitaja</w:t>
      </w:r>
      <w:r w:rsidR="005E0C40">
        <w:rPr>
          <w:rFonts w:ascii="Times New Roman" w:eastAsia="Times New Roman" w:hAnsi="Times New Roman" w:cs="Times New Roman"/>
          <w:color w:val="202020"/>
          <w:sz w:val="24"/>
          <w:szCs w:val="24"/>
          <w:lang w:eastAsia="et-EE"/>
        </w:rPr>
        <w:t>,</w:t>
      </w:r>
      <w:r w:rsidR="005E0C40" w:rsidRPr="3AC64E2D">
        <w:rPr>
          <w:rFonts w:ascii="Times New Roman" w:eastAsia="Times New Roman" w:hAnsi="Times New Roman" w:cs="Times New Roman"/>
          <w:color w:val="202020"/>
          <w:sz w:val="24"/>
          <w:szCs w:val="24"/>
          <w:lang w:eastAsia="et-EE"/>
        </w:rPr>
        <w:t xml:space="preserve"> laevandusettevõtja või teise kauplemissüsteemi kuuluv üksus</w:t>
      </w:r>
      <w:r w:rsidRPr="00921003">
        <w:rPr>
          <w:rFonts w:ascii="Times New Roman" w:eastAsia="Times New Roman" w:hAnsi="Times New Roman" w:cs="Times New Roman"/>
          <w:color w:val="202020"/>
          <w:sz w:val="24"/>
          <w:szCs w:val="24"/>
          <w:lang w:eastAsia="et-EE"/>
        </w:rPr>
        <w:t xml:space="preserve"> väljaarvamise taotluse niipea kui võimalik.</w:t>
      </w:r>
    </w:p>
    <w:p w14:paraId="195B3750" w14:textId="77777777" w:rsidR="005E0C40" w:rsidRPr="00921003" w:rsidRDefault="005E0C40" w:rsidP="3AC64E2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5551BD54" w14:textId="77777777" w:rsidR="00921003" w:rsidRPr="00921003" w:rsidRDefault="00921003"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bookmarkStart w:id="17" w:name="para12lg3"/>
      <w:r w:rsidRPr="00921003">
        <w:rPr>
          <w:rFonts w:ascii="Times New Roman" w:eastAsia="Times New Roman" w:hAnsi="Times New Roman" w:cs="Times New Roman"/>
          <w:color w:val="0061AA"/>
          <w:sz w:val="24"/>
          <w:szCs w:val="24"/>
          <w:bdr w:val="none" w:sz="0" w:space="0" w:color="auto" w:frame="1"/>
          <w:lang w:eastAsia="et-EE"/>
        </w:rPr>
        <w:t>  </w:t>
      </w:r>
      <w:bookmarkStart w:id="18" w:name="_Hlk155386171"/>
      <w:bookmarkEnd w:id="17"/>
      <w:r w:rsidRPr="00921003">
        <w:rPr>
          <w:rFonts w:ascii="Times New Roman" w:eastAsia="Times New Roman" w:hAnsi="Times New Roman" w:cs="Times New Roman"/>
          <w:color w:val="202020"/>
          <w:sz w:val="24"/>
          <w:szCs w:val="24"/>
          <w:lang w:eastAsia="et-EE"/>
        </w:rPr>
        <w:t>(3) Käitise väljaarvamise taotlus peab sisaldama vähemalt järgmisi andmeid:</w:t>
      </w:r>
      <w:bookmarkEnd w:id="18"/>
      <w:r w:rsidRPr="00921003">
        <w:rPr>
          <w:rFonts w:ascii="Times New Roman" w:eastAsia="Times New Roman" w:hAnsi="Times New Roman" w:cs="Times New Roman"/>
          <w:color w:val="202020"/>
          <w:sz w:val="24"/>
          <w:szCs w:val="24"/>
          <w:lang w:eastAsia="et-EE"/>
        </w:rPr>
        <w:br/>
      </w:r>
      <w:bookmarkStart w:id="19" w:name="para12lg3p1"/>
      <w:r w:rsidRPr="00921003">
        <w:rPr>
          <w:rFonts w:ascii="Times New Roman" w:eastAsia="Times New Roman" w:hAnsi="Times New Roman" w:cs="Times New Roman"/>
          <w:color w:val="0061AA"/>
          <w:sz w:val="24"/>
          <w:szCs w:val="24"/>
          <w:bdr w:val="none" w:sz="0" w:space="0" w:color="auto" w:frame="1"/>
          <w:lang w:eastAsia="et-EE"/>
        </w:rPr>
        <w:t>  </w:t>
      </w:r>
      <w:bookmarkEnd w:id="19"/>
      <w:r w:rsidRPr="00921003">
        <w:rPr>
          <w:rFonts w:ascii="Times New Roman" w:eastAsia="Times New Roman" w:hAnsi="Times New Roman" w:cs="Times New Roman"/>
          <w:color w:val="202020"/>
          <w:sz w:val="24"/>
          <w:szCs w:val="24"/>
          <w:lang w:eastAsia="et-EE"/>
        </w:rPr>
        <w:t>1) käitaja nimi, registrikood, asukoht, tegevusala, kontaktandmed;</w:t>
      </w:r>
      <w:r w:rsidRPr="00921003">
        <w:rPr>
          <w:rFonts w:ascii="Times New Roman" w:eastAsia="Times New Roman" w:hAnsi="Times New Roman" w:cs="Times New Roman"/>
          <w:color w:val="202020"/>
          <w:sz w:val="24"/>
          <w:szCs w:val="24"/>
          <w:lang w:eastAsia="et-EE"/>
        </w:rPr>
        <w:br/>
      </w:r>
      <w:bookmarkStart w:id="20" w:name="para12lg3p2"/>
      <w:r w:rsidRPr="00921003">
        <w:rPr>
          <w:rFonts w:ascii="Times New Roman" w:eastAsia="Times New Roman" w:hAnsi="Times New Roman" w:cs="Times New Roman"/>
          <w:color w:val="0061AA"/>
          <w:sz w:val="24"/>
          <w:szCs w:val="24"/>
          <w:bdr w:val="none" w:sz="0" w:space="0" w:color="auto" w:frame="1"/>
          <w:lang w:eastAsia="et-EE"/>
        </w:rPr>
        <w:t>  </w:t>
      </w:r>
      <w:bookmarkEnd w:id="20"/>
      <w:r w:rsidRPr="00921003">
        <w:rPr>
          <w:rFonts w:ascii="Times New Roman" w:eastAsia="Times New Roman" w:hAnsi="Times New Roman" w:cs="Times New Roman"/>
          <w:color w:val="202020"/>
          <w:sz w:val="24"/>
          <w:szCs w:val="24"/>
          <w:lang w:eastAsia="et-EE"/>
        </w:rPr>
        <w:t>2) käitise nimetus ja asukoht;</w:t>
      </w:r>
      <w:r w:rsidRPr="00921003">
        <w:rPr>
          <w:rFonts w:ascii="Times New Roman" w:eastAsia="Times New Roman" w:hAnsi="Times New Roman" w:cs="Times New Roman"/>
          <w:color w:val="202020"/>
          <w:sz w:val="24"/>
          <w:szCs w:val="24"/>
          <w:lang w:eastAsia="et-EE"/>
        </w:rPr>
        <w:br/>
      </w:r>
      <w:bookmarkStart w:id="21" w:name="para12lg3p3"/>
      <w:r w:rsidRPr="00921003">
        <w:rPr>
          <w:rFonts w:ascii="Times New Roman" w:eastAsia="Times New Roman" w:hAnsi="Times New Roman" w:cs="Times New Roman"/>
          <w:color w:val="0061AA"/>
          <w:sz w:val="24"/>
          <w:szCs w:val="24"/>
          <w:bdr w:val="none" w:sz="0" w:space="0" w:color="auto" w:frame="1"/>
          <w:lang w:eastAsia="et-EE"/>
        </w:rPr>
        <w:t>  </w:t>
      </w:r>
      <w:bookmarkEnd w:id="21"/>
      <w:r w:rsidRPr="00921003">
        <w:rPr>
          <w:rFonts w:ascii="Times New Roman" w:eastAsia="Times New Roman" w:hAnsi="Times New Roman" w:cs="Times New Roman"/>
          <w:color w:val="202020"/>
          <w:sz w:val="24"/>
          <w:szCs w:val="24"/>
          <w:lang w:eastAsia="et-EE"/>
        </w:rPr>
        <w:t>3) kauplemissüsteemist väljaarvamise päev;</w:t>
      </w:r>
      <w:r w:rsidRPr="00921003">
        <w:rPr>
          <w:rFonts w:ascii="Times New Roman" w:eastAsia="Times New Roman" w:hAnsi="Times New Roman" w:cs="Times New Roman"/>
          <w:color w:val="202020"/>
          <w:sz w:val="24"/>
          <w:szCs w:val="24"/>
          <w:lang w:eastAsia="et-EE"/>
        </w:rPr>
        <w:br/>
      </w:r>
      <w:bookmarkStart w:id="22" w:name="para12lg3p4"/>
      <w:r w:rsidRPr="00921003">
        <w:rPr>
          <w:rFonts w:ascii="Times New Roman" w:eastAsia="Times New Roman" w:hAnsi="Times New Roman" w:cs="Times New Roman"/>
          <w:color w:val="0061AA"/>
          <w:sz w:val="24"/>
          <w:szCs w:val="24"/>
          <w:bdr w:val="none" w:sz="0" w:space="0" w:color="auto" w:frame="1"/>
          <w:lang w:eastAsia="et-EE"/>
        </w:rPr>
        <w:t>  </w:t>
      </w:r>
      <w:bookmarkEnd w:id="22"/>
      <w:r w:rsidRPr="00921003">
        <w:rPr>
          <w:rFonts w:ascii="Times New Roman" w:eastAsia="Times New Roman" w:hAnsi="Times New Roman" w:cs="Times New Roman"/>
          <w:color w:val="202020"/>
          <w:sz w:val="24"/>
          <w:szCs w:val="24"/>
          <w:lang w:eastAsia="et-EE"/>
        </w:rPr>
        <w:t>4) käitise tärktunnus kauplemisregistris;</w:t>
      </w:r>
      <w:r w:rsidRPr="00921003">
        <w:rPr>
          <w:rFonts w:ascii="Times New Roman" w:eastAsia="Times New Roman" w:hAnsi="Times New Roman" w:cs="Times New Roman"/>
          <w:color w:val="202020"/>
          <w:sz w:val="24"/>
          <w:szCs w:val="24"/>
          <w:lang w:eastAsia="et-EE"/>
        </w:rPr>
        <w:br/>
      </w:r>
      <w:bookmarkStart w:id="23" w:name="para12lg3p5"/>
      <w:r w:rsidRPr="00921003">
        <w:rPr>
          <w:rFonts w:ascii="Times New Roman" w:eastAsia="Times New Roman" w:hAnsi="Times New Roman" w:cs="Times New Roman"/>
          <w:color w:val="0061AA"/>
          <w:sz w:val="24"/>
          <w:szCs w:val="24"/>
          <w:bdr w:val="none" w:sz="0" w:space="0" w:color="auto" w:frame="1"/>
          <w:lang w:eastAsia="et-EE"/>
        </w:rPr>
        <w:t>  </w:t>
      </w:r>
      <w:bookmarkEnd w:id="23"/>
      <w:r w:rsidRPr="00921003">
        <w:rPr>
          <w:rFonts w:ascii="Times New Roman" w:eastAsia="Times New Roman" w:hAnsi="Times New Roman" w:cs="Times New Roman"/>
          <w:color w:val="202020"/>
          <w:sz w:val="24"/>
          <w:szCs w:val="24"/>
          <w:lang w:eastAsia="et-EE"/>
        </w:rPr>
        <w:t>5) väljaarvamise põhjus.</w:t>
      </w:r>
    </w:p>
    <w:p w14:paraId="3BD92711" w14:textId="7C2C8188" w:rsidR="00921003" w:rsidRDefault="00921003"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bookmarkStart w:id="24" w:name="para12lg4"/>
      <w:r w:rsidRPr="00921003">
        <w:rPr>
          <w:rFonts w:ascii="Times New Roman" w:eastAsia="Times New Roman" w:hAnsi="Times New Roman" w:cs="Times New Roman"/>
          <w:color w:val="0061AA"/>
          <w:sz w:val="24"/>
          <w:szCs w:val="24"/>
          <w:bdr w:val="none" w:sz="0" w:space="0" w:color="auto" w:frame="1"/>
          <w:lang w:eastAsia="et-EE"/>
        </w:rPr>
        <w:t>  </w:t>
      </w:r>
      <w:bookmarkEnd w:id="24"/>
      <w:r w:rsidRPr="00921003">
        <w:rPr>
          <w:rFonts w:ascii="Times New Roman" w:eastAsia="Times New Roman" w:hAnsi="Times New Roman" w:cs="Times New Roman"/>
          <w:color w:val="202020"/>
          <w:sz w:val="24"/>
          <w:szCs w:val="24"/>
          <w:lang w:eastAsia="et-EE"/>
        </w:rPr>
        <w:t xml:space="preserve">(4) </w:t>
      </w:r>
      <w:r w:rsidR="005E0C40" w:rsidRPr="005E0C40">
        <w:rPr>
          <w:rFonts w:ascii="Times New Roman" w:eastAsia="Times New Roman" w:hAnsi="Times New Roman" w:cs="Times New Roman"/>
          <w:color w:val="202020"/>
          <w:sz w:val="24"/>
          <w:szCs w:val="24"/>
          <w:lang w:eastAsia="et-EE"/>
        </w:rPr>
        <w:t>Õhusõiduki käitaja</w:t>
      </w:r>
      <w:r w:rsidRPr="00921003">
        <w:rPr>
          <w:rFonts w:ascii="Times New Roman" w:eastAsia="Times New Roman" w:hAnsi="Times New Roman" w:cs="Times New Roman"/>
          <w:color w:val="202020"/>
          <w:sz w:val="24"/>
          <w:szCs w:val="24"/>
          <w:lang w:eastAsia="et-EE"/>
        </w:rPr>
        <w:t xml:space="preserve"> väljaarvamise taotlus peab sisaldama vähemalt järgmisi andmeid:</w:t>
      </w:r>
      <w:r w:rsidRPr="00921003">
        <w:rPr>
          <w:rFonts w:ascii="Times New Roman" w:eastAsia="Times New Roman" w:hAnsi="Times New Roman" w:cs="Times New Roman"/>
          <w:color w:val="202020"/>
          <w:sz w:val="24"/>
          <w:szCs w:val="24"/>
          <w:lang w:eastAsia="et-EE"/>
        </w:rPr>
        <w:br/>
      </w:r>
      <w:bookmarkStart w:id="25" w:name="para12lg4p1"/>
      <w:r w:rsidRPr="00921003">
        <w:rPr>
          <w:rFonts w:ascii="Times New Roman" w:eastAsia="Times New Roman" w:hAnsi="Times New Roman" w:cs="Times New Roman"/>
          <w:color w:val="0061AA"/>
          <w:sz w:val="24"/>
          <w:szCs w:val="24"/>
          <w:bdr w:val="none" w:sz="0" w:space="0" w:color="auto" w:frame="1"/>
          <w:lang w:eastAsia="et-EE"/>
        </w:rPr>
        <w:t>  </w:t>
      </w:r>
      <w:bookmarkEnd w:id="25"/>
      <w:r w:rsidRPr="00921003">
        <w:rPr>
          <w:rFonts w:ascii="Times New Roman" w:eastAsia="Times New Roman" w:hAnsi="Times New Roman" w:cs="Times New Roman"/>
          <w:color w:val="202020"/>
          <w:sz w:val="24"/>
          <w:szCs w:val="24"/>
          <w:lang w:eastAsia="et-EE"/>
        </w:rPr>
        <w:t>1) käitaja nimi, registrikood, asukoht, tegevusala, kontaktandmed;</w:t>
      </w:r>
      <w:r w:rsidRPr="00921003">
        <w:rPr>
          <w:rFonts w:ascii="Times New Roman" w:eastAsia="Times New Roman" w:hAnsi="Times New Roman" w:cs="Times New Roman"/>
          <w:color w:val="202020"/>
          <w:sz w:val="24"/>
          <w:szCs w:val="24"/>
          <w:lang w:eastAsia="et-EE"/>
        </w:rPr>
        <w:br/>
      </w:r>
      <w:bookmarkStart w:id="26" w:name="para12lg4p2"/>
      <w:r w:rsidRPr="00921003">
        <w:rPr>
          <w:rFonts w:ascii="Times New Roman" w:eastAsia="Times New Roman" w:hAnsi="Times New Roman" w:cs="Times New Roman"/>
          <w:color w:val="0061AA"/>
          <w:sz w:val="24"/>
          <w:szCs w:val="24"/>
          <w:bdr w:val="none" w:sz="0" w:space="0" w:color="auto" w:frame="1"/>
          <w:lang w:eastAsia="et-EE"/>
        </w:rPr>
        <w:t>  </w:t>
      </w:r>
      <w:bookmarkEnd w:id="26"/>
      <w:r w:rsidRPr="00921003">
        <w:rPr>
          <w:rFonts w:ascii="Times New Roman" w:eastAsia="Times New Roman" w:hAnsi="Times New Roman" w:cs="Times New Roman"/>
          <w:color w:val="202020"/>
          <w:sz w:val="24"/>
          <w:szCs w:val="24"/>
          <w:lang w:eastAsia="et-EE"/>
        </w:rPr>
        <w:t>2) kauplemissüsteemist väljaarvamise päev;</w:t>
      </w:r>
      <w:r w:rsidRPr="00921003">
        <w:rPr>
          <w:rFonts w:ascii="Times New Roman" w:eastAsia="Times New Roman" w:hAnsi="Times New Roman" w:cs="Times New Roman"/>
          <w:color w:val="202020"/>
          <w:sz w:val="24"/>
          <w:szCs w:val="24"/>
          <w:lang w:eastAsia="et-EE"/>
        </w:rPr>
        <w:br/>
      </w:r>
      <w:bookmarkStart w:id="27" w:name="para12lg4p3"/>
      <w:r w:rsidRPr="00921003">
        <w:rPr>
          <w:rFonts w:ascii="Times New Roman" w:eastAsia="Times New Roman" w:hAnsi="Times New Roman" w:cs="Times New Roman"/>
          <w:color w:val="0061AA"/>
          <w:sz w:val="24"/>
          <w:szCs w:val="24"/>
          <w:bdr w:val="none" w:sz="0" w:space="0" w:color="auto" w:frame="1"/>
          <w:lang w:eastAsia="et-EE"/>
        </w:rPr>
        <w:t>  </w:t>
      </w:r>
      <w:bookmarkEnd w:id="27"/>
      <w:r w:rsidRPr="00921003">
        <w:rPr>
          <w:rFonts w:ascii="Times New Roman" w:eastAsia="Times New Roman" w:hAnsi="Times New Roman" w:cs="Times New Roman"/>
          <w:color w:val="202020"/>
          <w:sz w:val="24"/>
          <w:szCs w:val="24"/>
          <w:lang w:eastAsia="et-EE"/>
        </w:rPr>
        <w:t>3) väljaarvamise põhjus.</w:t>
      </w:r>
    </w:p>
    <w:p w14:paraId="57669068" w14:textId="3CEFDACB" w:rsidR="005E0C40" w:rsidRPr="005E0C40" w:rsidRDefault="005E0C40"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3AC64E2D">
        <w:rPr>
          <w:rFonts w:ascii="Times New Roman" w:eastAsia="Times New Roman" w:hAnsi="Times New Roman" w:cs="Times New Roman"/>
          <w:color w:val="202020"/>
          <w:sz w:val="24"/>
          <w:szCs w:val="24"/>
        </w:rPr>
        <w:t xml:space="preserve">  (5) Laevandusettevõtja väljaarvamise taotlus peab sisaldama vähemalt järgmisi andmeid:</w:t>
      </w:r>
    </w:p>
    <w:p w14:paraId="220C7666" w14:textId="110F44B7" w:rsidR="005E0C40" w:rsidRPr="005E0C40" w:rsidRDefault="005E0C40"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3AC64E2D">
        <w:rPr>
          <w:rFonts w:ascii="Times New Roman" w:eastAsia="Times New Roman" w:hAnsi="Times New Roman" w:cs="Times New Roman"/>
          <w:color w:val="202020"/>
          <w:sz w:val="24"/>
          <w:szCs w:val="24"/>
          <w:lang w:eastAsia="et-EE"/>
        </w:rPr>
        <w:t xml:space="preserve">  1) laevandusettevõtte nimi, registrikood, asukoht, tegevusala, kontaktandmed;</w:t>
      </w:r>
      <w:r w:rsidRPr="00921003">
        <w:rPr>
          <w:rFonts w:ascii="Times New Roman" w:eastAsia="Times New Roman" w:hAnsi="Times New Roman" w:cs="Times New Roman"/>
          <w:color w:val="202020"/>
          <w:sz w:val="24"/>
          <w:szCs w:val="24"/>
          <w:highlight w:val="yellow"/>
          <w:lang w:eastAsia="et-EE"/>
        </w:rPr>
        <w:br/>
      </w:r>
      <w:r w:rsidRPr="3AC64E2D">
        <w:rPr>
          <w:rFonts w:ascii="Times New Roman" w:eastAsia="Times New Roman" w:hAnsi="Times New Roman" w:cs="Times New Roman"/>
          <w:color w:val="0061AA"/>
          <w:sz w:val="24"/>
          <w:szCs w:val="24"/>
          <w:bdr w:val="none" w:sz="0" w:space="0" w:color="auto" w:frame="1"/>
          <w:lang w:eastAsia="et-EE"/>
        </w:rPr>
        <w:t>  </w:t>
      </w:r>
      <w:r w:rsidRPr="3AC64E2D">
        <w:rPr>
          <w:rFonts w:ascii="Times New Roman" w:eastAsia="Times New Roman" w:hAnsi="Times New Roman" w:cs="Times New Roman"/>
          <w:color w:val="202020"/>
          <w:sz w:val="24"/>
          <w:szCs w:val="24"/>
          <w:lang w:eastAsia="et-EE"/>
        </w:rPr>
        <w:t>2) kauplemissüsteemist väljaarvamise päev;</w:t>
      </w:r>
      <w:r w:rsidRPr="00921003">
        <w:rPr>
          <w:rFonts w:ascii="Times New Roman" w:eastAsia="Times New Roman" w:hAnsi="Times New Roman" w:cs="Times New Roman"/>
          <w:color w:val="202020"/>
          <w:sz w:val="24"/>
          <w:szCs w:val="24"/>
          <w:highlight w:val="yellow"/>
          <w:lang w:eastAsia="et-EE"/>
        </w:rPr>
        <w:br/>
      </w:r>
      <w:r w:rsidRPr="3AC64E2D">
        <w:rPr>
          <w:rFonts w:ascii="Times New Roman" w:eastAsia="Times New Roman" w:hAnsi="Times New Roman" w:cs="Times New Roman"/>
          <w:color w:val="0061AA"/>
          <w:sz w:val="24"/>
          <w:szCs w:val="24"/>
          <w:bdr w:val="none" w:sz="0" w:space="0" w:color="auto" w:frame="1"/>
          <w:lang w:eastAsia="et-EE"/>
        </w:rPr>
        <w:t>  </w:t>
      </w:r>
      <w:r w:rsidRPr="3AC64E2D">
        <w:rPr>
          <w:rFonts w:ascii="Times New Roman" w:eastAsia="Times New Roman" w:hAnsi="Times New Roman" w:cs="Times New Roman"/>
          <w:color w:val="202020"/>
          <w:sz w:val="24"/>
          <w:szCs w:val="24"/>
          <w:lang w:eastAsia="et-EE"/>
        </w:rPr>
        <w:t>3) väljaarvamise põhjus.</w:t>
      </w:r>
    </w:p>
    <w:p w14:paraId="5BE96449" w14:textId="6DBC44B1" w:rsidR="005E0C40" w:rsidRPr="005E0C40" w:rsidRDefault="005E0C40"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3AC64E2D">
        <w:rPr>
          <w:rFonts w:ascii="Times New Roman" w:eastAsia="Times New Roman" w:hAnsi="Times New Roman" w:cs="Times New Roman"/>
          <w:color w:val="202020"/>
          <w:sz w:val="24"/>
          <w:szCs w:val="24"/>
        </w:rPr>
        <w:t xml:space="preserve">  (6) Teise kauplemissüsteemi kuuluva üksuse väljaarvamise taotlus peab sisaldama vähemalt järgmisi andmeid:</w:t>
      </w:r>
    </w:p>
    <w:p w14:paraId="2A6C8732" w14:textId="77777777" w:rsidR="005E0C40" w:rsidRPr="005E0C40" w:rsidRDefault="005E0C40"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3AC64E2D">
        <w:rPr>
          <w:rFonts w:ascii="Times New Roman" w:eastAsia="Times New Roman" w:hAnsi="Times New Roman" w:cs="Times New Roman"/>
          <w:color w:val="202020"/>
          <w:sz w:val="24"/>
          <w:szCs w:val="24"/>
        </w:rPr>
        <w:t xml:space="preserve">  1) Teise kauplemissüsteemi kuuluva üksuse nimi, registrikood, asukoht, tegevusala,   </w:t>
      </w:r>
    </w:p>
    <w:p w14:paraId="56E92BEA" w14:textId="65CFC106" w:rsidR="005E0C40" w:rsidRPr="00921003" w:rsidRDefault="005E0C40"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3AC64E2D">
        <w:rPr>
          <w:rFonts w:ascii="Times New Roman" w:eastAsia="Times New Roman" w:hAnsi="Times New Roman" w:cs="Times New Roman"/>
          <w:color w:val="202020"/>
          <w:sz w:val="24"/>
          <w:szCs w:val="24"/>
          <w:lang w:eastAsia="et-EE"/>
        </w:rPr>
        <w:lastRenderedPageBreak/>
        <w:t xml:space="preserve">      kontaktandmed;</w:t>
      </w:r>
      <w:r w:rsidRPr="00921003">
        <w:rPr>
          <w:rFonts w:ascii="Times New Roman" w:eastAsia="Times New Roman" w:hAnsi="Times New Roman" w:cs="Times New Roman"/>
          <w:color w:val="202020"/>
          <w:sz w:val="24"/>
          <w:szCs w:val="24"/>
          <w:highlight w:val="yellow"/>
          <w:lang w:eastAsia="et-EE"/>
        </w:rPr>
        <w:br/>
      </w:r>
      <w:r w:rsidRPr="3AC64E2D">
        <w:rPr>
          <w:rFonts w:ascii="Times New Roman" w:eastAsia="Times New Roman" w:hAnsi="Times New Roman" w:cs="Times New Roman"/>
          <w:color w:val="0061AA"/>
          <w:sz w:val="24"/>
          <w:szCs w:val="24"/>
          <w:bdr w:val="none" w:sz="0" w:space="0" w:color="auto" w:frame="1"/>
          <w:lang w:eastAsia="et-EE"/>
        </w:rPr>
        <w:t>  </w:t>
      </w:r>
      <w:r w:rsidRPr="3AC64E2D">
        <w:rPr>
          <w:rFonts w:ascii="Times New Roman" w:eastAsia="Times New Roman" w:hAnsi="Times New Roman" w:cs="Times New Roman"/>
          <w:color w:val="202020"/>
          <w:sz w:val="24"/>
          <w:szCs w:val="24"/>
          <w:lang w:eastAsia="et-EE"/>
        </w:rPr>
        <w:t>2) kauplemissüsteemist väljaarvamise päev;</w:t>
      </w:r>
      <w:r w:rsidRPr="00921003">
        <w:rPr>
          <w:rFonts w:ascii="Times New Roman" w:eastAsia="Times New Roman" w:hAnsi="Times New Roman" w:cs="Times New Roman"/>
          <w:color w:val="202020"/>
          <w:sz w:val="24"/>
          <w:szCs w:val="24"/>
          <w:highlight w:val="yellow"/>
          <w:lang w:eastAsia="et-EE"/>
        </w:rPr>
        <w:br/>
      </w:r>
      <w:r w:rsidRPr="3AC64E2D">
        <w:rPr>
          <w:rFonts w:ascii="Times New Roman" w:eastAsia="Times New Roman" w:hAnsi="Times New Roman" w:cs="Times New Roman"/>
          <w:color w:val="0061AA"/>
          <w:sz w:val="24"/>
          <w:szCs w:val="24"/>
          <w:bdr w:val="none" w:sz="0" w:space="0" w:color="auto" w:frame="1"/>
          <w:lang w:eastAsia="et-EE"/>
        </w:rPr>
        <w:t>  </w:t>
      </w:r>
      <w:r w:rsidRPr="3AC64E2D">
        <w:rPr>
          <w:rFonts w:ascii="Times New Roman" w:eastAsia="Times New Roman" w:hAnsi="Times New Roman" w:cs="Times New Roman"/>
          <w:color w:val="202020"/>
          <w:sz w:val="24"/>
          <w:szCs w:val="24"/>
          <w:lang w:eastAsia="et-EE"/>
        </w:rPr>
        <w:t>3) väljaarvamise põhjus.</w:t>
      </w:r>
    </w:p>
    <w:p w14:paraId="14BC9211" w14:textId="196CB29D" w:rsidR="00921003" w:rsidRPr="00921003" w:rsidRDefault="00921003" w:rsidP="3AC64E2D">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bookmarkStart w:id="28" w:name="para12lg5"/>
      <w:r w:rsidRPr="00921003">
        <w:rPr>
          <w:rFonts w:ascii="Times New Roman" w:eastAsia="Times New Roman" w:hAnsi="Times New Roman" w:cs="Times New Roman"/>
          <w:color w:val="0061AA"/>
          <w:sz w:val="24"/>
          <w:szCs w:val="24"/>
          <w:bdr w:val="none" w:sz="0" w:space="0" w:color="auto" w:frame="1"/>
          <w:lang w:eastAsia="et-EE"/>
        </w:rPr>
        <w:t>  </w:t>
      </w:r>
      <w:bookmarkEnd w:id="28"/>
      <w:r w:rsidRPr="00921003">
        <w:rPr>
          <w:rFonts w:ascii="Times New Roman" w:eastAsia="Times New Roman" w:hAnsi="Times New Roman" w:cs="Times New Roman"/>
          <w:color w:val="202020"/>
          <w:sz w:val="24"/>
          <w:szCs w:val="24"/>
          <w:lang w:eastAsia="et-EE"/>
        </w:rPr>
        <w:t>(</w:t>
      </w:r>
      <w:r w:rsidR="005E0C40">
        <w:rPr>
          <w:rFonts w:ascii="Times New Roman" w:eastAsia="Times New Roman" w:hAnsi="Times New Roman" w:cs="Times New Roman"/>
          <w:color w:val="202020"/>
          <w:sz w:val="24"/>
          <w:szCs w:val="24"/>
          <w:lang w:eastAsia="et-EE"/>
        </w:rPr>
        <w:t>7</w:t>
      </w:r>
      <w:r w:rsidRPr="00921003">
        <w:rPr>
          <w:rFonts w:ascii="Times New Roman" w:eastAsia="Times New Roman" w:hAnsi="Times New Roman" w:cs="Times New Roman"/>
          <w:color w:val="202020"/>
          <w:sz w:val="24"/>
          <w:szCs w:val="24"/>
          <w:lang w:eastAsia="et-EE"/>
        </w:rPr>
        <w:t>) Paikse heiteallika</w:t>
      </w:r>
      <w:r w:rsidR="005E0C40">
        <w:rPr>
          <w:rFonts w:ascii="Times New Roman" w:eastAsia="Times New Roman" w:hAnsi="Times New Roman" w:cs="Times New Roman"/>
          <w:color w:val="202020"/>
          <w:sz w:val="24"/>
          <w:szCs w:val="24"/>
          <w:lang w:eastAsia="et-EE"/>
        </w:rPr>
        <w:t>,</w:t>
      </w:r>
      <w:r w:rsidRPr="00921003">
        <w:rPr>
          <w:rFonts w:ascii="Times New Roman" w:eastAsia="Times New Roman" w:hAnsi="Times New Roman" w:cs="Times New Roman"/>
          <w:color w:val="202020"/>
          <w:sz w:val="24"/>
          <w:szCs w:val="24"/>
          <w:lang w:eastAsia="et-EE"/>
        </w:rPr>
        <w:t xml:space="preserve"> õhusõiduki käitaja</w:t>
      </w:r>
      <w:r w:rsidR="005E0C40">
        <w:rPr>
          <w:rFonts w:ascii="Times New Roman" w:eastAsia="Times New Roman" w:hAnsi="Times New Roman" w:cs="Times New Roman"/>
          <w:color w:val="202020"/>
          <w:sz w:val="24"/>
          <w:szCs w:val="24"/>
          <w:lang w:eastAsia="et-EE"/>
        </w:rPr>
        <w:t>,</w:t>
      </w:r>
      <w:r w:rsidR="005E0C40" w:rsidRPr="3AC64E2D">
        <w:rPr>
          <w:rFonts w:ascii="Times New Roman" w:eastAsia="Times New Roman" w:hAnsi="Times New Roman" w:cs="Times New Roman"/>
          <w:color w:val="202020"/>
          <w:sz w:val="24"/>
          <w:szCs w:val="24"/>
          <w:lang w:eastAsia="et-EE"/>
        </w:rPr>
        <w:t xml:space="preserve"> laevandusettevõtja või teise kauplemissüsteemi kuuluv üksus</w:t>
      </w:r>
      <w:r w:rsidRPr="00921003">
        <w:rPr>
          <w:rFonts w:ascii="Times New Roman" w:eastAsia="Times New Roman" w:hAnsi="Times New Roman" w:cs="Times New Roman"/>
          <w:color w:val="202020"/>
          <w:sz w:val="24"/>
          <w:szCs w:val="24"/>
          <w:lang w:eastAsia="et-EE"/>
        </w:rPr>
        <w:t xml:space="preserve"> esitab heitkoguse aruande koos tõendaja koostatud tõendamise aruandega 30 päeva jooksul pärast kauplemissüsteemist välja arvamist.</w:t>
      </w:r>
    </w:p>
    <w:p w14:paraId="21BF6B99" w14:textId="77777777" w:rsidR="00921003" w:rsidRPr="005907A2" w:rsidRDefault="00921003" w:rsidP="00921003">
      <w:pPr>
        <w:pStyle w:val="a"/>
        <w:jc w:val="both"/>
        <w:rPr>
          <w:sz w:val="23"/>
          <w:szCs w:val="23"/>
        </w:rPr>
      </w:pPr>
    </w:p>
    <w:p w14:paraId="3C86E443" w14:textId="77777777" w:rsidR="00921003" w:rsidRDefault="00921003" w:rsidP="3AC64E2D">
      <w:pPr>
        <w:pStyle w:val="a"/>
        <w:jc w:val="both"/>
        <w:rPr>
          <w:b/>
          <w:bCs/>
          <w:sz w:val="23"/>
          <w:szCs w:val="23"/>
        </w:rPr>
      </w:pPr>
    </w:p>
    <w:p w14:paraId="5B54F312" w14:textId="6FD0E8FB" w:rsidR="00007506" w:rsidRPr="005907A2" w:rsidRDefault="00007506" w:rsidP="3AC64E2D">
      <w:pPr>
        <w:pStyle w:val="a"/>
        <w:jc w:val="both"/>
        <w:rPr>
          <w:b/>
          <w:bCs/>
          <w:sz w:val="23"/>
          <w:szCs w:val="23"/>
        </w:rPr>
      </w:pPr>
      <w:r w:rsidRPr="3AC64E2D">
        <w:rPr>
          <w:b/>
          <w:bCs/>
          <w:sz w:val="23"/>
          <w:szCs w:val="23"/>
        </w:rPr>
        <w:t>§ 2. Määruse jõustumine</w:t>
      </w:r>
    </w:p>
    <w:p w14:paraId="64FDE49C" w14:textId="77777777" w:rsidR="00007506" w:rsidRPr="005907A2" w:rsidRDefault="00007506" w:rsidP="00007506">
      <w:pPr>
        <w:pStyle w:val="a"/>
        <w:jc w:val="both"/>
        <w:rPr>
          <w:sz w:val="23"/>
          <w:szCs w:val="23"/>
        </w:rPr>
      </w:pPr>
    </w:p>
    <w:p w14:paraId="7B382429" w14:textId="139F4466" w:rsidR="00007506" w:rsidRPr="005907A2" w:rsidRDefault="00007506" w:rsidP="00007506">
      <w:pPr>
        <w:pStyle w:val="a"/>
        <w:jc w:val="both"/>
        <w:rPr>
          <w:sz w:val="23"/>
          <w:szCs w:val="23"/>
        </w:rPr>
      </w:pPr>
      <w:r w:rsidRPr="3AC64E2D">
        <w:rPr>
          <w:sz w:val="23"/>
          <w:szCs w:val="23"/>
        </w:rPr>
        <w:t>(1) Määrus jõustub 20</w:t>
      </w:r>
      <w:r w:rsidR="005E0C40" w:rsidRPr="3AC64E2D">
        <w:rPr>
          <w:sz w:val="23"/>
          <w:szCs w:val="23"/>
        </w:rPr>
        <w:t>24</w:t>
      </w:r>
      <w:r w:rsidRPr="3AC64E2D">
        <w:rPr>
          <w:sz w:val="23"/>
          <w:szCs w:val="23"/>
        </w:rPr>
        <w:t xml:space="preserve">. aasta </w:t>
      </w:r>
      <w:r w:rsidR="005E0C40" w:rsidRPr="3AC64E2D">
        <w:rPr>
          <w:sz w:val="23"/>
          <w:szCs w:val="23"/>
        </w:rPr>
        <w:t>…</w:t>
      </w:r>
      <w:r w:rsidRPr="3AC64E2D">
        <w:rPr>
          <w:sz w:val="23"/>
          <w:szCs w:val="23"/>
        </w:rPr>
        <w:t>.</w:t>
      </w:r>
    </w:p>
    <w:p w14:paraId="33D043E3" w14:textId="77777777" w:rsidR="00007506" w:rsidRPr="005907A2" w:rsidRDefault="00007506" w:rsidP="00007506">
      <w:pPr>
        <w:pStyle w:val="a"/>
        <w:jc w:val="both"/>
        <w:rPr>
          <w:sz w:val="23"/>
          <w:szCs w:val="23"/>
        </w:rPr>
      </w:pPr>
    </w:p>
    <w:p w14:paraId="5CBE46A1" w14:textId="77777777" w:rsidR="00007506" w:rsidRPr="005907A2" w:rsidRDefault="00007506" w:rsidP="00007506">
      <w:pPr>
        <w:pStyle w:val="a"/>
        <w:jc w:val="both"/>
        <w:rPr>
          <w:sz w:val="23"/>
          <w:szCs w:val="23"/>
        </w:rPr>
      </w:pPr>
    </w:p>
    <w:p w14:paraId="79B17071" w14:textId="77777777" w:rsidR="00007506" w:rsidRPr="005907A2" w:rsidRDefault="00007506" w:rsidP="00007506">
      <w:pPr>
        <w:pStyle w:val="a"/>
        <w:jc w:val="both"/>
        <w:rPr>
          <w:sz w:val="23"/>
          <w:szCs w:val="23"/>
        </w:rPr>
      </w:pPr>
    </w:p>
    <w:p w14:paraId="2733A70C" w14:textId="5206469F" w:rsidR="00007506" w:rsidRPr="005907A2" w:rsidRDefault="000C5765" w:rsidP="00007506">
      <w:pPr>
        <w:pStyle w:val="a"/>
        <w:jc w:val="both"/>
        <w:rPr>
          <w:sz w:val="23"/>
          <w:szCs w:val="23"/>
        </w:rPr>
      </w:pPr>
      <w:r w:rsidRPr="3AC64E2D">
        <w:rPr>
          <w:sz w:val="23"/>
          <w:szCs w:val="23"/>
        </w:rPr>
        <w:t>Kristen Michal</w:t>
      </w:r>
    </w:p>
    <w:p w14:paraId="039C44EA" w14:textId="51E8371B" w:rsidR="00007506" w:rsidRPr="005907A2" w:rsidRDefault="00007506" w:rsidP="00007506">
      <w:pPr>
        <w:pStyle w:val="a"/>
        <w:ind w:left="3544" w:hanging="3544"/>
        <w:jc w:val="both"/>
        <w:rPr>
          <w:sz w:val="23"/>
          <w:szCs w:val="23"/>
        </w:rPr>
      </w:pPr>
      <w:r w:rsidRPr="3AC64E2D">
        <w:rPr>
          <w:sz w:val="23"/>
          <w:szCs w:val="23"/>
        </w:rPr>
        <w:t>Minister</w:t>
      </w:r>
      <w:r>
        <w:tab/>
      </w:r>
      <w:r w:rsidR="000C5765" w:rsidRPr="3AC64E2D">
        <w:rPr>
          <w:sz w:val="23"/>
          <w:szCs w:val="23"/>
        </w:rPr>
        <w:t>Keit Kasemets</w:t>
      </w:r>
    </w:p>
    <w:p w14:paraId="4737BD0F" w14:textId="2F3D710E" w:rsidR="00123A8F" w:rsidRPr="005907A2" w:rsidRDefault="00007506" w:rsidP="008C3B53">
      <w:pPr>
        <w:pStyle w:val="a"/>
        <w:tabs>
          <w:tab w:val="left" w:pos="7938"/>
        </w:tabs>
        <w:ind w:left="7797" w:hanging="4253"/>
        <w:jc w:val="both"/>
      </w:pPr>
      <w:r w:rsidRPr="3AC64E2D">
        <w:rPr>
          <w:sz w:val="23"/>
          <w:szCs w:val="23"/>
        </w:rPr>
        <w:t>Kantsler</w:t>
      </w:r>
      <w:r>
        <w:br w:type="page"/>
      </w:r>
    </w:p>
    <w:p w14:paraId="531A9357" w14:textId="7D4C1101" w:rsidR="008C3B53" w:rsidRDefault="007A30C0" w:rsidP="008C3B53">
      <w:pPr>
        <w:jc w:val="right"/>
        <w:rPr>
          <w:rFonts w:ascii="Times New Roman" w:hAnsi="Times New Roman" w:cs="Times New Roman"/>
          <w:sz w:val="24"/>
          <w:szCs w:val="24"/>
        </w:rPr>
      </w:pPr>
      <w:r w:rsidRPr="3AC64E2D">
        <w:rPr>
          <w:rFonts w:ascii="Times New Roman" w:hAnsi="Times New Roman" w:cs="Times New Roman"/>
          <w:sz w:val="24"/>
          <w:szCs w:val="24"/>
        </w:rPr>
        <w:lastRenderedPageBreak/>
        <w:t xml:space="preserve">Atmosfääriõhu kaitse seaduse </w:t>
      </w:r>
    </w:p>
    <w:p w14:paraId="69E43751" w14:textId="7F008C7D" w:rsidR="007A30C0" w:rsidRPr="005907A2" w:rsidRDefault="007A30C0" w:rsidP="008C3B53">
      <w:pPr>
        <w:jc w:val="right"/>
        <w:rPr>
          <w:rFonts w:ascii="Times New Roman" w:hAnsi="Times New Roman" w:cs="Times New Roman"/>
          <w:sz w:val="24"/>
          <w:szCs w:val="24"/>
        </w:rPr>
      </w:pPr>
      <w:r w:rsidRPr="3AC64E2D">
        <w:rPr>
          <w:rFonts w:ascii="Times New Roman" w:hAnsi="Times New Roman" w:cs="Times New Roman"/>
          <w:sz w:val="24"/>
          <w:szCs w:val="24"/>
        </w:rPr>
        <w:t xml:space="preserve">muutmise seaduse eelnõu seletuskirja </w:t>
      </w:r>
    </w:p>
    <w:p w14:paraId="732B02C1" w14:textId="1A8BD6BC" w:rsidR="007A30C0" w:rsidRPr="005907A2" w:rsidRDefault="007A30C0" w:rsidP="007A30C0">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lisa </w:t>
      </w:r>
      <w:r w:rsidR="004E10AD" w:rsidRPr="3AC64E2D">
        <w:rPr>
          <w:rFonts w:ascii="Times New Roman" w:hAnsi="Times New Roman" w:cs="Times New Roman"/>
          <w:sz w:val="24"/>
          <w:szCs w:val="24"/>
        </w:rPr>
        <w:t>3</w:t>
      </w:r>
    </w:p>
    <w:p w14:paraId="34241F48" w14:textId="77777777" w:rsidR="00007506" w:rsidRPr="005907A2" w:rsidRDefault="00007506" w:rsidP="00007506">
      <w:pPr>
        <w:pStyle w:val="a"/>
        <w:ind w:left="5670" w:hanging="5670"/>
        <w:jc w:val="both"/>
      </w:pPr>
    </w:p>
    <w:p w14:paraId="1E6DC492" w14:textId="3CEBA5F0" w:rsidR="00D553C0" w:rsidRPr="005907A2" w:rsidRDefault="00D553C0" w:rsidP="3AC64E2D">
      <w:pPr>
        <w:pStyle w:val="paragraph"/>
        <w:spacing w:beforeAutospacing="0" w:after="0" w:afterAutospacing="0"/>
        <w:jc w:val="center"/>
        <w:textAlignment w:val="baseline"/>
        <w:rPr>
          <w:rFonts w:ascii="Segoe UI" w:hAnsi="Segoe UI" w:cs="Segoe UI"/>
          <w:sz w:val="18"/>
          <w:szCs w:val="18"/>
        </w:rPr>
      </w:pPr>
      <w:bookmarkStart w:id="29" w:name="_Hlk155471457"/>
      <w:r w:rsidRPr="3AC64E2D">
        <w:rPr>
          <w:rStyle w:val="normaltextrun"/>
          <w:rFonts w:eastAsia="Lucida Sans Unicode"/>
          <w:b/>
          <w:bCs/>
        </w:rPr>
        <w:t xml:space="preserve">Vabariigi Valitsuse määruse “Vabariigi Valitsuse 01.12.2016 määruse nr 134 „Kasvuhoonegaaside lubatud heitkoguse ühikutega kauplemise </w:t>
      </w:r>
      <w:r w:rsidR="5EB8B41F" w:rsidRPr="3AC64E2D">
        <w:rPr>
          <w:rStyle w:val="normaltextrun"/>
          <w:rFonts w:eastAsia="Lucida Sans Unicode"/>
          <w:b/>
          <w:bCs/>
        </w:rPr>
        <w:t>esimesse ja teise kauplemis</w:t>
      </w:r>
      <w:r w:rsidRPr="3AC64E2D">
        <w:rPr>
          <w:rStyle w:val="normaltextrun"/>
          <w:rFonts w:eastAsia="Lucida Sans Unicode"/>
          <w:b/>
          <w:bCs/>
        </w:rPr>
        <w:t xml:space="preserve">süsteemi kuuluvate tegevusalade loetelu“ muutmine” määruse eelnõu </w:t>
      </w:r>
      <w:r w:rsidRPr="3AC64E2D">
        <w:rPr>
          <w:rStyle w:val="eop"/>
        </w:rPr>
        <w:t> </w:t>
      </w:r>
    </w:p>
    <w:p w14:paraId="741AE030" w14:textId="77777777" w:rsidR="00D553C0" w:rsidRPr="005907A2" w:rsidRDefault="00D553C0" w:rsidP="3AC64E2D">
      <w:pPr>
        <w:pStyle w:val="paragraph"/>
        <w:spacing w:beforeAutospacing="0" w:after="0" w:afterAutospacing="0"/>
        <w:textAlignment w:val="baseline"/>
        <w:rPr>
          <w:rFonts w:ascii="Segoe UI" w:hAnsi="Segoe UI" w:cs="Segoe UI"/>
          <w:sz w:val="18"/>
          <w:szCs w:val="18"/>
        </w:rPr>
      </w:pPr>
      <w:r w:rsidRPr="3AC64E2D">
        <w:rPr>
          <w:rStyle w:val="eop"/>
        </w:rPr>
        <w:t> </w:t>
      </w:r>
    </w:p>
    <w:p w14:paraId="461798C2" w14:textId="77777777" w:rsidR="00D553C0" w:rsidRPr="005907A2" w:rsidRDefault="00D553C0" w:rsidP="3AC64E2D">
      <w:pPr>
        <w:pStyle w:val="paragraph"/>
        <w:spacing w:beforeAutospacing="0" w:after="0" w:afterAutospacing="0"/>
        <w:textAlignment w:val="baseline"/>
        <w:rPr>
          <w:rFonts w:ascii="Segoe UI" w:hAnsi="Segoe UI" w:cs="Segoe UI"/>
          <w:sz w:val="18"/>
          <w:szCs w:val="18"/>
        </w:rPr>
      </w:pPr>
      <w:r w:rsidRPr="3AC64E2D">
        <w:rPr>
          <w:rStyle w:val="normaltextrun"/>
          <w:rFonts w:eastAsia="Lucida Sans Unicode"/>
        </w:rPr>
        <w:t>Määrus kehtestatakse atmosfääriõhu kaitse seaduse § 155 lõike 1 alusel.</w:t>
      </w:r>
      <w:r w:rsidRPr="3AC64E2D">
        <w:rPr>
          <w:rStyle w:val="eop"/>
        </w:rPr>
        <w:t> </w:t>
      </w:r>
    </w:p>
    <w:p w14:paraId="124C261E" w14:textId="77777777" w:rsidR="00D553C0" w:rsidRPr="005907A2" w:rsidRDefault="00D553C0" w:rsidP="3AC64E2D">
      <w:pPr>
        <w:pStyle w:val="paragraph"/>
        <w:spacing w:beforeAutospacing="0" w:after="0" w:afterAutospacing="0"/>
        <w:textAlignment w:val="baseline"/>
        <w:rPr>
          <w:rStyle w:val="eop"/>
        </w:rPr>
      </w:pPr>
      <w:r w:rsidRPr="3AC64E2D">
        <w:rPr>
          <w:rStyle w:val="normaltextrun"/>
          <w:rFonts w:eastAsia="Lucida Sans Unicode"/>
        </w:rPr>
        <w:t>Vabariigi Valitsuse 01.12.2016. a määruses nr 134 “Kasvuhoonegaaside lubatud heitkoguse ühikutega kauplemise süsteemi kuuluvate käitajate tegevusalade loetelu” tehakse järgmised muudatused:</w:t>
      </w:r>
      <w:r w:rsidRPr="3AC64E2D">
        <w:rPr>
          <w:rStyle w:val="eop"/>
        </w:rPr>
        <w:t> </w:t>
      </w:r>
    </w:p>
    <w:p w14:paraId="0A74CB4D" w14:textId="77777777" w:rsidR="00A22306" w:rsidRPr="005907A2" w:rsidRDefault="00A22306" w:rsidP="3AC64E2D">
      <w:pPr>
        <w:pStyle w:val="paragraph"/>
        <w:spacing w:beforeAutospacing="0" w:after="0" w:afterAutospacing="0"/>
        <w:textAlignment w:val="baseline"/>
        <w:rPr>
          <w:rFonts w:ascii="Segoe UI" w:hAnsi="Segoe UI" w:cs="Segoe UI"/>
          <w:sz w:val="18"/>
          <w:szCs w:val="18"/>
        </w:rPr>
      </w:pPr>
    </w:p>
    <w:p w14:paraId="0E5F05FF" w14:textId="77777777" w:rsidR="00D553C0" w:rsidRPr="005907A2" w:rsidRDefault="00D553C0" w:rsidP="3AC64E2D">
      <w:pPr>
        <w:pStyle w:val="paragraph"/>
        <w:spacing w:beforeAutospacing="0" w:after="0" w:afterAutospacing="0"/>
        <w:textAlignment w:val="baseline"/>
        <w:rPr>
          <w:rStyle w:val="eop"/>
        </w:rPr>
      </w:pPr>
      <w:r w:rsidRPr="3AC64E2D">
        <w:rPr>
          <w:rStyle w:val="normaltextrun"/>
          <w:rFonts w:eastAsia="Lucida Sans Unicode"/>
          <w:b/>
          <w:bCs/>
        </w:rPr>
        <w:t xml:space="preserve">1) </w:t>
      </w:r>
      <w:r w:rsidRPr="3AC64E2D">
        <w:rPr>
          <w:rStyle w:val="normaltextrun"/>
          <w:rFonts w:eastAsia="Lucida Sans Unicode"/>
        </w:rPr>
        <w:t>paragrahvi 1 lõige 1 muudetakse ja sõnastatakse järgmiselt:</w:t>
      </w:r>
      <w:r w:rsidRPr="3AC64E2D">
        <w:rPr>
          <w:rStyle w:val="eop"/>
        </w:rPr>
        <w:t> </w:t>
      </w:r>
    </w:p>
    <w:bookmarkEnd w:id="29"/>
    <w:p w14:paraId="700FF4E2" w14:textId="77777777" w:rsidR="00A22306" w:rsidRPr="005907A2" w:rsidRDefault="00A22306" w:rsidP="3AC64E2D">
      <w:pPr>
        <w:pStyle w:val="paragraph"/>
        <w:spacing w:beforeAutospacing="0" w:after="0" w:afterAutospacing="0"/>
        <w:textAlignment w:val="baseline"/>
        <w:rPr>
          <w:rFonts w:ascii="Segoe UI" w:hAnsi="Segoe UI" w:cs="Segoe UI"/>
          <w:sz w:val="18"/>
          <w:szCs w:val="18"/>
        </w:rPr>
      </w:pPr>
    </w:p>
    <w:p w14:paraId="6E75CAD8" w14:textId="3D96E3D0" w:rsidR="00D553C0" w:rsidRPr="005907A2" w:rsidRDefault="00A22306"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rPr>
        <w:t>„</w:t>
      </w:r>
      <w:r w:rsidR="00D553C0" w:rsidRPr="3AC64E2D">
        <w:rPr>
          <w:rStyle w:val="normaltextrun"/>
          <w:rFonts w:eastAsia="Lucida Sans Unicode"/>
        </w:rPr>
        <w:t>(1) Määrusega loetletakse:</w:t>
      </w:r>
      <w:r w:rsidR="00D553C0" w:rsidRPr="3AC64E2D">
        <w:rPr>
          <w:rStyle w:val="eop"/>
        </w:rPr>
        <w:t> </w:t>
      </w:r>
    </w:p>
    <w:p w14:paraId="37F3BE0D" w14:textId="46E5BE58"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rPr>
        <w:t xml:space="preserve">1) tegevusalad, kus on kohustuslik osaleda kasvuhoonegaaside lubatud heitkoguse ühikutega kauplemise süsteemis (edaspidi </w:t>
      </w:r>
      <w:r w:rsidR="7F8AC4AC" w:rsidRPr="3AC64E2D">
        <w:rPr>
          <w:rStyle w:val="normaltextrun"/>
          <w:rFonts w:eastAsia="Lucida Sans Unicode"/>
          <w:i/>
          <w:iCs/>
        </w:rPr>
        <w:t xml:space="preserve">esimene </w:t>
      </w:r>
      <w:r w:rsidRPr="3AC64E2D">
        <w:rPr>
          <w:rStyle w:val="normaltextrun"/>
          <w:rFonts w:eastAsia="Lucida Sans Unicode"/>
          <w:i/>
          <w:iCs/>
        </w:rPr>
        <w:t>kauplemissüsteem</w:t>
      </w:r>
      <w:r w:rsidRPr="3AC64E2D">
        <w:rPr>
          <w:rStyle w:val="normaltextrun"/>
          <w:rFonts w:eastAsia="Lucida Sans Unicode"/>
        </w:rPr>
        <w:t xml:space="preserve">), ning omada keskkonnaluba või keskkonnakompleksluba </w:t>
      </w:r>
      <w:r w:rsidR="46C843BD" w:rsidRPr="3AC64E2D">
        <w:rPr>
          <w:rStyle w:val="normaltextrun"/>
          <w:rFonts w:eastAsia="Lucida Sans Unicode"/>
        </w:rPr>
        <w:t xml:space="preserve">kasvuhoonegaaside lubatud heitkoguse ühikutega </w:t>
      </w:r>
      <w:r w:rsidRPr="3AC64E2D">
        <w:rPr>
          <w:rStyle w:val="normaltextrun"/>
          <w:rFonts w:eastAsia="Lucida Sans Unicode"/>
        </w:rPr>
        <w:t>kauplemis</w:t>
      </w:r>
      <w:r w:rsidR="7AF6614D" w:rsidRPr="3AC64E2D">
        <w:rPr>
          <w:rStyle w:val="normaltextrun"/>
          <w:rFonts w:eastAsia="Lucida Sans Unicode"/>
        </w:rPr>
        <w:t xml:space="preserve">e </w:t>
      </w:r>
      <w:r w:rsidRPr="3AC64E2D">
        <w:rPr>
          <w:rStyle w:val="normaltextrun"/>
          <w:rFonts w:eastAsia="Lucida Sans Unicode"/>
        </w:rPr>
        <w:t xml:space="preserve">süsteemis osalemiseks (edaspidi </w:t>
      </w:r>
      <w:r w:rsidR="55626882" w:rsidRPr="3AC64E2D">
        <w:rPr>
          <w:rStyle w:val="normaltextrun"/>
          <w:rFonts w:eastAsia="Lucida Sans Unicode"/>
          <w:i/>
          <w:iCs/>
        </w:rPr>
        <w:t>esimese</w:t>
      </w:r>
      <w:r w:rsidR="55626882" w:rsidRPr="3AC64E2D">
        <w:rPr>
          <w:rStyle w:val="normaltextrun"/>
          <w:rFonts w:eastAsia="Lucida Sans Unicode"/>
        </w:rPr>
        <w:t xml:space="preserve"> </w:t>
      </w:r>
      <w:r w:rsidRPr="3AC64E2D">
        <w:rPr>
          <w:rStyle w:val="normaltextrun"/>
          <w:rFonts w:eastAsia="Lucida Sans Unicode"/>
          <w:i/>
          <w:iCs/>
        </w:rPr>
        <w:t>kauplemissüsteemi luba</w:t>
      </w:r>
      <w:r w:rsidRPr="3AC64E2D">
        <w:rPr>
          <w:rStyle w:val="normaltextrun"/>
          <w:rFonts w:eastAsia="Lucida Sans Unicode"/>
        </w:rPr>
        <w:t>);</w:t>
      </w:r>
      <w:r w:rsidRPr="3AC64E2D">
        <w:rPr>
          <w:rStyle w:val="eop"/>
        </w:rPr>
        <w:t> </w:t>
      </w:r>
    </w:p>
    <w:p w14:paraId="1CCEBCAF" w14:textId="7A820D67" w:rsidR="00D553C0" w:rsidRPr="005907A2" w:rsidRDefault="00D553C0" w:rsidP="3AC64E2D">
      <w:pPr>
        <w:pStyle w:val="paragraph"/>
        <w:spacing w:beforeAutospacing="0" w:after="0" w:afterAutospacing="0"/>
        <w:jc w:val="both"/>
        <w:textAlignment w:val="baseline"/>
        <w:rPr>
          <w:rStyle w:val="eop"/>
        </w:rPr>
      </w:pPr>
      <w:r w:rsidRPr="3AC64E2D">
        <w:rPr>
          <w:rStyle w:val="normaltextrun"/>
          <w:rFonts w:eastAsia="Lucida Sans Unicode"/>
        </w:rPr>
        <w:t xml:space="preserve">2) tegevusalad, kus on kohustuslik osaleda kasvuhoonegaaside lubatud heitkoguse ühikutega kauplemise süsteemis hoonete, maanteetranspordi ja muudes sektorites (edaspidi </w:t>
      </w:r>
      <w:r w:rsidR="1807D84B" w:rsidRPr="3AC64E2D">
        <w:rPr>
          <w:rStyle w:val="normaltextrun"/>
          <w:rFonts w:eastAsia="Lucida Sans Unicode"/>
          <w:i/>
          <w:iCs/>
        </w:rPr>
        <w:t>teine</w:t>
      </w:r>
      <w:r w:rsidRPr="3AC64E2D">
        <w:rPr>
          <w:rStyle w:val="normaltextrun"/>
          <w:rFonts w:eastAsia="Lucida Sans Unicode"/>
          <w:i/>
          <w:iCs/>
        </w:rPr>
        <w:t xml:space="preserve"> kauplemissüsteem</w:t>
      </w:r>
      <w:r w:rsidRPr="3AC64E2D">
        <w:rPr>
          <w:rStyle w:val="normaltextrun"/>
          <w:rFonts w:eastAsia="Lucida Sans Unicode"/>
        </w:rPr>
        <w:t xml:space="preserve">) ning omada luba hoonete, maanteetranspordi ja muude sektorite kauplemissüsteemis osalemiseks (edaspidi </w:t>
      </w:r>
      <w:r w:rsidR="07A65CC8" w:rsidRPr="3AC64E2D">
        <w:rPr>
          <w:rStyle w:val="normaltextrun"/>
          <w:rFonts w:eastAsia="Lucida Sans Unicode"/>
          <w:i/>
          <w:iCs/>
        </w:rPr>
        <w:t xml:space="preserve">teise kauplemissüsteemi </w:t>
      </w:r>
      <w:r w:rsidRPr="3AC64E2D">
        <w:rPr>
          <w:rStyle w:val="normaltextrun"/>
          <w:rFonts w:eastAsia="Lucida Sans Unicode"/>
          <w:i/>
          <w:iCs/>
        </w:rPr>
        <w:t>luba</w:t>
      </w:r>
      <w:r w:rsidRPr="3AC64E2D">
        <w:rPr>
          <w:rStyle w:val="normaltextrun"/>
          <w:rFonts w:eastAsia="Lucida Sans Unicode"/>
        </w:rPr>
        <w:t>).</w:t>
      </w:r>
      <w:r w:rsidR="00A22306" w:rsidRPr="3AC64E2D">
        <w:rPr>
          <w:rStyle w:val="normaltextrun"/>
          <w:rFonts w:eastAsia="Lucida Sans Unicode"/>
        </w:rPr>
        <w:t>“</w:t>
      </w:r>
      <w:r w:rsidR="00A22306" w:rsidRPr="3AC64E2D">
        <w:rPr>
          <w:rStyle w:val="eop"/>
        </w:rPr>
        <w:t>;</w:t>
      </w:r>
    </w:p>
    <w:p w14:paraId="4A1C5A49" w14:textId="77777777" w:rsidR="00A22306" w:rsidRPr="005907A2" w:rsidRDefault="00A22306" w:rsidP="3AC64E2D">
      <w:pPr>
        <w:pStyle w:val="paragraph"/>
        <w:spacing w:beforeAutospacing="0" w:after="0" w:afterAutospacing="0"/>
        <w:jc w:val="both"/>
        <w:textAlignment w:val="baseline"/>
        <w:rPr>
          <w:rFonts w:ascii="Segoe UI" w:hAnsi="Segoe UI" w:cs="Segoe UI"/>
          <w:sz w:val="18"/>
          <w:szCs w:val="18"/>
        </w:rPr>
      </w:pPr>
    </w:p>
    <w:p w14:paraId="422955BF" w14:textId="37B8F41C" w:rsidR="00D553C0" w:rsidRPr="005907A2" w:rsidRDefault="00D553C0" w:rsidP="3AC64E2D">
      <w:pPr>
        <w:pStyle w:val="paragraph"/>
        <w:spacing w:beforeAutospacing="0" w:after="0" w:afterAutospacing="0"/>
        <w:textAlignment w:val="baseline"/>
        <w:rPr>
          <w:rFonts w:ascii="Segoe UI" w:hAnsi="Segoe UI" w:cs="Segoe UI"/>
          <w:sz w:val="18"/>
          <w:szCs w:val="18"/>
        </w:rPr>
      </w:pPr>
      <w:r w:rsidRPr="3AC64E2D">
        <w:rPr>
          <w:rStyle w:val="normaltextrun"/>
          <w:rFonts w:eastAsia="Lucida Sans Unicode"/>
          <w:b/>
          <w:bCs/>
        </w:rPr>
        <w:t>2)</w:t>
      </w:r>
      <w:r w:rsidRPr="3AC64E2D">
        <w:rPr>
          <w:rStyle w:val="normaltextrun"/>
          <w:rFonts w:eastAsia="Lucida Sans Unicode"/>
        </w:rPr>
        <w:t xml:space="preserve"> paragrahv 1 lõike 2 esimest lauset täiendatakse pärast sõna “</w:t>
      </w:r>
      <w:proofErr w:type="spellStart"/>
      <w:r w:rsidRPr="3AC64E2D">
        <w:rPr>
          <w:rStyle w:val="normaltextrun"/>
          <w:rFonts w:eastAsia="Lucida Sans Unicode"/>
        </w:rPr>
        <w:t>biomassi</w:t>
      </w:r>
      <w:proofErr w:type="spellEnd"/>
      <w:r w:rsidRPr="3AC64E2D">
        <w:rPr>
          <w:rStyle w:val="normaltextrun"/>
          <w:rFonts w:eastAsia="Lucida Sans Unicode"/>
        </w:rPr>
        <w:t>” tekstiosaga “mis vastab säästlikkuse kriteeriumitele vastavalt energiamajanduse korralduse seaduse §-s 32</w:t>
      </w:r>
      <w:r w:rsidRPr="3AC64E2D">
        <w:rPr>
          <w:rStyle w:val="normaltextrun"/>
          <w:rFonts w:eastAsia="Lucida Sans Unicode"/>
          <w:sz w:val="19"/>
          <w:szCs w:val="19"/>
          <w:vertAlign w:val="superscript"/>
        </w:rPr>
        <w:t>3</w:t>
      </w:r>
      <w:r w:rsidRPr="3AC64E2D">
        <w:rPr>
          <w:rStyle w:val="normaltextrun"/>
          <w:rFonts w:eastAsia="Lucida Sans Unicode"/>
        </w:rPr>
        <w:t xml:space="preserve"> sätestatule.”;</w:t>
      </w:r>
    </w:p>
    <w:p w14:paraId="46CB67DD" w14:textId="32B2E8F7" w:rsidR="00D553C0" w:rsidRPr="005907A2" w:rsidRDefault="00D553C0" w:rsidP="3AC64E2D">
      <w:pPr>
        <w:pStyle w:val="paragraph"/>
        <w:spacing w:beforeAutospacing="0" w:after="0" w:afterAutospacing="0"/>
        <w:textAlignment w:val="baseline"/>
        <w:rPr>
          <w:rStyle w:val="eop"/>
        </w:rPr>
      </w:pPr>
      <w:r w:rsidRPr="3AC64E2D">
        <w:rPr>
          <w:rStyle w:val="normaltextrun"/>
          <w:rFonts w:eastAsia="Lucida Sans Unicode"/>
          <w:b/>
          <w:bCs/>
        </w:rPr>
        <w:t xml:space="preserve">3) </w:t>
      </w:r>
      <w:r w:rsidRPr="3AC64E2D">
        <w:rPr>
          <w:rStyle w:val="normaltextrun"/>
          <w:rFonts w:eastAsia="Lucida Sans Unicode"/>
        </w:rPr>
        <w:t>paragrahvi 1 täiendatakse lõigetega 3 ja 4 järgmises sõnastuses:</w:t>
      </w:r>
      <w:r w:rsidRPr="3AC64E2D">
        <w:rPr>
          <w:rStyle w:val="eop"/>
        </w:rPr>
        <w:t> </w:t>
      </w:r>
    </w:p>
    <w:p w14:paraId="2D3CBA95" w14:textId="77777777" w:rsidR="00A22306" w:rsidRPr="005907A2" w:rsidRDefault="00A22306" w:rsidP="3AC64E2D">
      <w:pPr>
        <w:pStyle w:val="paragraph"/>
        <w:spacing w:beforeAutospacing="0" w:after="0" w:afterAutospacing="0"/>
        <w:textAlignment w:val="baseline"/>
        <w:rPr>
          <w:rFonts w:ascii="Segoe UI" w:hAnsi="Segoe UI" w:cs="Segoe UI"/>
          <w:sz w:val="18"/>
          <w:szCs w:val="18"/>
        </w:rPr>
      </w:pPr>
    </w:p>
    <w:p w14:paraId="045C5D35"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rPr>
        <w:t>„(3) Kui kauplemissüsteemi kuuluvas käitises kasvuhoonegaaside heite vähendamiseks tehtud tootmisprotsesside muudatuste tõttu käitis ei kuulu enam käesoleva määruse §-s 2 loetletud tegevusala hulka, arvatakse käitis kauplemissüsteemist välja.</w:t>
      </w:r>
      <w:r w:rsidRPr="3AC64E2D">
        <w:rPr>
          <w:rStyle w:val="eop"/>
        </w:rPr>
        <w:t> </w:t>
      </w:r>
    </w:p>
    <w:p w14:paraId="66707E83" w14:textId="77777777" w:rsidR="00D553C0" w:rsidRPr="005907A2" w:rsidRDefault="00D553C0" w:rsidP="3AC64E2D">
      <w:pPr>
        <w:pStyle w:val="paragraph"/>
        <w:spacing w:beforeAutospacing="0" w:after="0" w:afterAutospacing="0"/>
        <w:jc w:val="both"/>
        <w:textAlignment w:val="baseline"/>
        <w:rPr>
          <w:rStyle w:val="eop"/>
        </w:rPr>
      </w:pPr>
      <w:r w:rsidRPr="3AC64E2D">
        <w:rPr>
          <w:rStyle w:val="normaltextrun"/>
          <w:rFonts w:eastAsia="Lucida Sans Unicode"/>
        </w:rPr>
        <w:t>(4) Käitaja võib kauplemissüsteemi kuulumisega jätkata kehtiva ja sellele järgneva 5-aastase lubatud heitkoguse ühikute eraldusperioodi lõpuni, teavitades sellest Keskkonnaametit.“;</w:t>
      </w:r>
      <w:r w:rsidRPr="3AC64E2D">
        <w:rPr>
          <w:rStyle w:val="eop"/>
        </w:rPr>
        <w:t> </w:t>
      </w:r>
    </w:p>
    <w:p w14:paraId="46206EAA" w14:textId="77777777" w:rsidR="00A22306" w:rsidRPr="005907A2" w:rsidRDefault="00A22306" w:rsidP="3AC64E2D">
      <w:pPr>
        <w:pStyle w:val="paragraph"/>
        <w:spacing w:beforeAutospacing="0" w:after="0" w:afterAutospacing="0"/>
        <w:jc w:val="both"/>
        <w:textAlignment w:val="baseline"/>
        <w:rPr>
          <w:rFonts w:ascii="Segoe UI" w:hAnsi="Segoe UI" w:cs="Segoe UI"/>
          <w:sz w:val="18"/>
          <w:szCs w:val="18"/>
        </w:rPr>
      </w:pPr>
    </w:p>
    <w:p w14:paraId="04B253A4" w14:textId="37A792AE" w:rsidR="00D553C0" w:rsidRPr="005907A2" w:rsidRDefault="00D553C0" w:rsidP="3AC64E2D">
      <w:pPr>
        <w:pStyle w:val="paragraph"/>
        <w:spacing w:beforeAutospacing="0" w:after="0" w:afterAutospacing="0"/>
        <w:textAlignment w:val="baseline"/>
        <w:rPr>
          <w:rStyle w:val="eop"/>
        </w:rPr>
      </w:pPr>
      <w:r w:rsidRPr="3AC64E2D">
        <w:rPr>
          <w:rStyle w:val="normaltextrun"/>
          <w:rFonts w:eastAsia="Lucida Sans Unicode"/>
          <w:b/>
          <w:bCs/>
        </w:rPr>
        <w:t xml:space="preserve">4) </w:t>
      </w:r>
      <w:r w:rsidRPr="3AC64E2D">
        <w:rPr>
          <w:rStyle w:val="normaltextrun"/>
          <w:rFonts w:eastAsia="Lucida Sans Unicode"/>
        </w:rPr>
        <w:t>paragrahv 2 muudetakse ja sõnastatakse järgmiselt:</w:t>
      </w:r>
      <w:r w:rsidRPr="3AC64E2D">
        <w:rPr>
          <w:rStyle w:val="eop"/>
        </w:rPr>
        <w:t> </w:t>
      </w:r>
    </w:p>
    <w:p w14:paraId="4A78E34D" w14:textId="77777777" w:rsidR="00A22306" w:rsidRPr="005907A2" w:rsidRDefault="00A22306" w:rsidP="3AC64E2D">
      <w:pPr>
        <w:pStyle w:val="paragraph"/>
        <w:spacing w:beforeAutospacing="0" w:after="0" w:afterAutospacing="0"/>
        <w:textAlignment w:val="baseline"/>
        <w:rPr>
          <w:rFonts w:ascii="Segoe UI" w:hAnsi="Segoe UI" w:cs="Segoe UI"/>
          <w:sz w:val="18"/>
          <w:szCs w:val="18"/>
        </w:rPr>
      </w:pPr>
    </w:p>
    <w:p w14:paraId="483F6B35"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b/>
          <w:bCs/>
          <w:color w:val="000000" w:themeColor="text1"/>
        </w:rPr>
        <w:t>„§ 2.</w:t>
      </w:r>
      <w:r w:rsidRPr="3AC64E2D">
        <w:rPr>
          <w:rStyle w:val="normaltextrun"/>
          <w:rFonts w:eastAsia="Lucida Sans Unicode"/>
          <w:b/>
          <w:bCs/>
          <w:color w:val="0061AA"/>
        </w:rPr>
        <w:t>  </w:t>
      </w:r>
      <w:r w:rsidRPr="3AC64E2D">
        <w:rPr>
          <w:rStyle w:val="normaltextrun"/>
          <w:rFonts w:eastAsia="Lucida Sans Unicode"/>
          <w:b/>
          <w:bCs/>
          <w:color w:val="000000" w:themeColor="text1"/>
        </w:rPr>
        <w:t>Paiksete heiteallikate käitajate tegevusalade loetelu</w:t>
      </w:r>
      <w:r w:rsidRPr="3AC64E2D">
        <w:rPr>
          <w:rStyle w:val="eop"/>
          <w:color w:val="000000" w:themeColor="text1"/>
        </w:rPr>
        <w:t> </w:t>
      </w:r>
    </w:p>
    <w:p w14:paraId="4400A5AC"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eop"/>
          <w:color w:val="202020"/>
        </w:rPr>
        <w:t> </w:t>
      </w:r>
    </w:p>
    <w:p w14:paraId="67E09405"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(1) Paiksete heiteallikate käitajatel on kauplemissüsteemis osalemine kohustuslik, kui käitaja käitis tegutseb ühel või mitmel järgneval tegevusalal:</w:t>
      </w:r>
      <w:r w:rsidRPr="3AC64E2D">
        <w:rPr>
          <w:rStyle w:val="eop"/>
          <w:color w:val="202020"/>
        </w:rPr>
        <w:t> </w:t>
      </w:r>
    </w:p>
    <w:p w14:paraId="2D9B6A2B"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eop"/>
          <w:color w:val="202020"/>
        </w:rPr>
        <w:t> </w:t>
      </w:r>
    </w:p>
    <w:p w14:paraId="3E44D21B"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lastRenderedPageBreak/>
        <w:t>1) üle 20 MW summaarse nimisoojusvõimsusega põletusseadmete, välja arvatud ohtlike või olmejäätmete põletustehaste käitamine;</w:t>
      </w:r>
      <w:r w:rsidRPr="3AC64E2D">
        <w:rPr>
          <w:rStyle w:val="scxw206593273"/>
          <w:color w:val="202020"/>
        </w:rPr>
        <w:t> </w:t>
      </w:r>
      <w:r>
        <w:br/>
      </w:r>
      <w:r w:rsidRPr="3AC64E2D">
        <w:rPr>
          <w:rStyle w:val="normaltextrun"/>
          <w:rFonts w:eastAsia="Lucida Sans Unicode"/>
          <w:color w:val="202020"/>
        </w:rPr>
        <w:t>2) mineraalõlide rafineerimistehaste käitamine;</w:t>
      </w:r>
      <w:r w:rsidRPr="3AC64E2D">
        <w:rPr>
          <w:rStyle w:val="scxw206593273"/>
          <w:color w:val="202020"/>
        </w:rPr>
        <w:t> </w:t>
      </w:r>
      <w:r>
        <w:br/>
      </w:r>
      <w:r w:rsidRPr="3AC64E2D">
        <w:rPr>
          <w:rStyle w:val="normaltextrun"/>
          <w:rFonts w:eastAsia="Lucida Sans Unicode"/>
          <w:color w:val="202020"/>
        </w:rPr>
        <w:t>3) koksiahjude käitamine.</w:t>
      </w:r>
      <w:r w:rsidRPr="3AC64E2D">
        <w:rPr>
          <w:rStyle w:val="eop"/>
          <w:color w:val="202020"/>
        </w:rPr>
        <w:t> </w:t>
      </w:r>
    </w:p>
    <w:p w14:paraId="713D3185"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 xml:space="preserve">4) metallimaagi, sealhulgas sulfiidimaagi </w:t>
      </w:r>
      <w:proofErr w:type="spellStart"/>
      <w:r w:rsidRPr="3AC64E2D">
        <w:rPr>
          <w:rStyle w:val="normaltextrun"/>
          <w:rFonts w:eastAsia="Lucida Sans Unicode"/>
          <w:color w:val="202020"/>
        </w:rPr>
        <w:t>särdamis</w:t>
      </w:r>
      <w:proofErr w:type="spellEnd"/>
      <w:r w:rsidRPr="3AC64E2D">
        <w:rPr>
          <w:rStyle w:val="normaltextrun"/>
          <w:rFonts w:eastAsia="Lucida Sans Unicode"/>
          <w:color w:val="202020"/>
        </w:rPr>
        <w:t xml:space="preserve">- või </w:t>
      </w:r>
      <w:proofErr w:type="spellStart"/>
      <w:r w:rsidRPr="3AC64E2D">
        <w:rPr>
          <w:rStyle w:val="normaltextrun"/>
          <w:rFonts w:eastAsia="Lucida Sans Unicode"/>
          <w:color w:val="202020"/>
        </w:rPr>
        <w:t>paagutamistehaste</w:t>
      </w:r>
      <w:proofErr w:type="spellEnd"/>
      <w:r w:rsidRPr="3AC64E2D">
        <w:rPr>
          <w:rStyle w:val="normaltextrun"/>
          <w:rFonts w:eastAsia="Lucida Sans Unicode"/>
          <w:color w:val="202020"/>
        </w:rPr>
        <w:t xml:space="preserve"> käitamine;</w:t>
      </w:r>
      <w:r w:rsidRPr="3AC64E2D">
        <w:rPr>
          <w:rStyle w:val="eop"/>
          <w:color w:val="202020"/>
        </w:rPr>
        <w:t> </w:t>
      </w:r>
    </w:p>
    <w:p w14:paraId="53A1A1BE"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5) võimsusega üle 2,5 tonni tunnis raua või terasetootmise esmase või teisese sulatamise seadmete, sealhulgas pidevvaluseadmete käitamine;</w:t>
      </w:r>
      <w:r w:rsidRPr="3AC64E2D">
        <w:rPr>
          <w:rStyle w:val="eop"/>
          <w:color w:val="202020"/>
        </w:rPr>
        <w:t> </w:t>
      </w:r>
    </w:p>
    <w:p w14:paraId="7AC6DB8C"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 xml:space="preserve">6) raudmetallide, sealhulgas </w:t>
      </w:r>
      <w:proofErr w:type="spellStart"/>
      <w:r w:rsidRPr="3AC64E2D">
        <w:rPr>
          <w:rStyle w:val="normaltextrun"/>
          <w:rFonts w:eastAsia="Lucida Sans Unicode"/>
          <w:color w:val="202020"/>
        </w:rPr>
        <w:t>ferrosulamite</w:t>
      </w:r>
      <w:proofErr w:type="spellEnd"/>
      <w:r w:rsidRPr="3AC64E2D">
        <w:rPr>
          <w:rStyle w:val="normaltextrun"/>
          <w:rFonts w:eastAsia="Lucida Sans Unicode"/>
          <w:color w:val="202020"/>
        </w:rPr>
        <w:t xml:space="preserve"> tootmiseks või töötlemiseks üle 20 MW summaarse nimisoojusvõimsusega põletusseadmete käitamine. Töötlemine hõlmab muu hulgas valtsimispinke, </w:t>
      </w:r>
      <w:proofErr w:type="spellStart"/>
      <w:r w:rsidRPr="3AC64E2D">
        <w:rPr>
          <w:rStyle w:val="normaltextrun"/>
          <w:rFonts w:eastAsia="Lucida Sans Unicode"/>
          <w:color w:val="202020"/>
        </w:rPr>
        <w:t>järelsoojendeid</w:t>
      </w:r>
      <w:proofErr w:type="spellEnd"/>
      <w:r w:rsidRPr="3AC64E2D">
        <w:rPr>
          <w:rStyle w:val="normaltextrun"/>
          <w:rFonts w:eastAsia="Lucida Sans Unicode"/>
          <w:color w:val="202020"/>
        </w:rPr>
        <w:t xml:space="preserve">, lõõmutusahje, sepikodasid, valukodasid, pindamist ja </w:t>
      </w:r>
      <w:proofErr w:type="spellStart"/>
      <w:r w:rsidRPr="3AC64E2D">
        <w:rPr>
          <w:rStyle w:val="normaltextrun"/>
          <w:rFonts w:eastAsia="Lucida Sans Unicode"/>
          <w:color w:val="202020"/>
        </w:rPr>
        <w:t>dekapeerimist</w:t>
      </w:r>
      <w:proofErr w:type="spellEnd"/>
      <w:r w:rsidRPr="3AC64E2D">
        <w:rPr>
          <w:rStyle w:val="normaltextrun"/>
          <w:rFonts w:eastAsia="Lucida Sans Unicode"/>
          <w:color w:val="202020"/>
        </w:rPr>
        <w:t>;</w:t>
      </w:r>
      <w:r w:rsidRPr="3AC64E2D">
        <w:rPr>
          <w:rStyle w:val="eop"/>
          <w:color w:val="202020"/>
        </w:rPr>
        <w:t> </w:t>
      </w:r>
    </w:p>
    <w:p w14:paraId="39E18EC8"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7) primaaralumiiniumi või alumiiniumoksiidi tootmine;</w:t>
      </w:r>
      <w:r w:rsidRPr="3AC64E2D">
        <w:rPr>
          <w:rStyle w:val="eop"/>
          <w:color w:val="202020"/>
        </w:rPr>
        <w:t> </w:t>
      </w:r>
    </w:p>
    <w:p w14:paraId="1D2F717D"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8) alumiiniumi teiseseks tootmiseks üle 20 MW summaarse nimisoojusvõimsusega põletusseadmete käitamine;</w:t>
      </w:r>
      <w:r w:rsidRPr="3AC64E2D">
        <w:rPr>
          <w:rStyle w:val="eop"/>
          <w:color w:val="202020"/>
        </w:rPr>
        <w:t> </w:t>
      </w:r>
    </w:p>
    <w:p w14:paraId="4021924A"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 xml:space="preserve">9) värviliste metallide tootmiseks või töötlemiseks, sealhulgas sulamite tootmiseks, puhastamiseks ja valamiseks üle 20 MW summaarse nimisoojusvõimsusega põletusseadmete käitamine, võttes arvesse kõnealuse tootmisprotsessi kõiki võimsusi, kaasa arvatud kütused </w:t>
      </w:r>
      <w:proofErr w:type="spellStart"/>
      <w:r w:rsidRPr="3AC64E2D">
        <w:rPr>
          <w:rStyle w:val="normaltextrun"/>
          <w:rFonts w:eastAsia="Lucida Sans Unicode"/>
          <w:color w:val="202020"/>
        </w:rPr>
        <w:t>redutseerijatena</w:t>
      </w:r>
      <w:proofErr w:type="spellEnd"/>
      <w:r w:rsidRPr="3AC64E2D">
        <w:rPr>
          <w:rStyle w:val="normaltextrun"/>
          <w:rFonts w:eastAsia="Lucida Sans Unicode"/>
          <w:color w:val="202020"/>
        </w:rPr>
        <w:t>.</w:t>
      </w:r>
      <w:r w:rsidRPr="3AC64E2D">
        <w:rPr>
          <w:rStyle w:val="eop"/>
          <w:color w:val="202020"/>
        </w:rPr>
        <w:t> </w:t>
      </w:r>
    </w:p>
    <w:p w14:paraId="62F5FE77"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 xml:space="preserve">10) tsemendiklinkri tootmine </w:t>
      </w:r>
      <w:proofErr w:type="spellStart"/>
      <w:r w:rsidRPr="3AC64E2D">
        <w:rPr>
          <w:rStyle w:val="normaltextrun"/>
          <w:rFonts w:eastAsia="Lucida Sans Unicode"/>
          <w:color w:val="202020"/>
        </w:rPr>
        <w:t>pöördahjudes</w:t>
      </w:r>
      <w:proofErr w:type="spellEnd"/>
      <w:r w:rsidRPr="3AC64E2D">
        <w:rPr>
          <w:rStyle w:val="normaltextrun"/>
          <w:rFonts w:eastAsia="Lucida Sans Unicode"/>
          <w:color w:val="202020"/>
        </w:rPr>
        <w:t xml:space="preserve"> tootmisvõimsusega üle 500 tonni ööpäevas või teistes põletusahjudes tootmisvõimsusega üle 50 tonni ööpäevas;</w:t>
      </w:r>
      <w:r w:rsidRPr="3AC64E2D">
        <w:rPr>
          <w:rStyle w:val="eop"/>
          <w:color w:val="202020"/>
        </w:rPr>
        <w:t> </w:t>
      </w:r>
    </w:p>
    <w:p w14:paraId="1230166A"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 xml:space="preserve">11) lubja tootmine või dolomiidi ja </w:t>
      </w:r>
      <w:proofErr w:type="spellStart"/>
      <w:r w:rsidRPr="3AC64E2D">
        <w:rPr>
          <w:rStyle w:val="normaltextrun"/>
          <w:rFonts w:eastAsia="Lucida Sans Unicode"/>
          <w:color w:val="202020"/>
        </w:rPr>
        <w:t>magnesiidi</w:t>
      </w:r>
      <w:proofErr w:type="spellEnd"/>
      <w:r w:rsidRPr="3AC64E2D">
        <w:rPr>
          <w:rStyle w:val="normaltextrun"/>
          <w:rFonts w:eastAsia="Lucida Sans Unicode"/>
          <w:color w:val="202020"/>
        </w:rPr>
        <w:t xml:space="preserve"> </w:t>
      </w:r>
      <w:proofErr w:type="spellStart"/>
      <w:r w:rsidRPr="3AC64E2D">
        <w:rPr>
          <w:rStyle w:val="normaltextrun"/>
          <w:rFonts w:eastAsia="Lucida Sans Unicode"/>
          <w:color w:val="202020"/>
        </w:rPr>
        <w:t>kaltsineerimine</w:t>
      </w:r>
      <w:proofErr w:type="spellEnd"/>
      <w:r w:rsidRPr="3AC64E2D">
        <w:rPr>
          <w:rStyle w:val="normaltextrun"/>
          <w:rFonts w:eastAsia="Lucida Sans Unicode"/>
          <w:color w:val="202020"/>
        </w:rPr>
        <w:t xml:space="preserve"> </w:t>
      </w:r>
      <w:proofErr w:type="spellStart"/>
      <w:r w:rsidRPr="3AC64E2D">
        <w:rPr>
          <w:rStyle w:val="normaltextrun"/>
          <w:rFonts w:eastAsia="Lucida Sans Unicode"/>
          <w:color w:val="202020"/>
        </w:rPr>
        <w:t>pöördahjudes</w:t>
      </w:r>
      <w:proofErr w:type="spellEnd"/>
      <w:r w:rsidRPr="3AC64E2D">
        <w:rPr>
          <w:rStyle w:val="normaltextrun"/>
          <w:rFonts w:eastAsia="Lucida Sans Unicode"/>
          <w:color w:val="202020"/>
        </w:rPr>
        <w:t xml:space="preserve"> või teistes põletusahjudes tootmisvõimsusega üle 50 tonni ööpäevas;</w:t>
      </w:r>
      <w:r w:rsidRPr="3AC64E2D">
        <w:rPr>
          <w:rStyle w:val="eop"/>
          <w:color w:val="202020"/>
        </w:rPr>
        <w:t> </w:t>
      </w:r>
    </w:p>
    <w:p w14:paraId="59D8ABA9"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12) klaasi, sealhulgas klaaskiudu tootvate käitiste käitamine, kui sulatamisvõimsus on üle 20 tonni päevas;</w:t>
      </w:r>
      <w:r w:rsidRPr="3AC64E2D">
        <w:rPr>
          <w:rStyle w:val="eop"/>
          <w:color w:val="202020"/>
        </w:rPr>
        <w:t> </w:t>
      </w:r>
    </w:p>
    <w:p w14:paraId="683E535A"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13) põletamise teel keraamikatooteid, katusekive, telliseid, tulekindlaid telliseid, peenkeraamikat või portselani valmistavate käitiste käitamine, kui tootmisvõimsus on üle 75 tonni ööpäevas;</w:t>
      </w:r>
      <w:r w:rsidRPr="3AC64E2D">
        <w:rPr>
          <w:rStyle w:val="eop"/>
          <w:color w:val="202020"/>
        </w:rPr>
        <w:t> </w:t>
      </w:r>
    </w:p>
    <w:p w14:paraId="3A107F2F"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14) mineraalvilla tootmine isoleermaterjalina, kasutades klaasi, kivi või räbu, sulatusvõimsusega üle 20 tonni päevas;</w:t>
      </w:r>
      <w:r w:rsidRPr="3AC64E2D">
        <w:rPr>
          <w:rStyle w:val="eop"/>
          <w:color w:val="202020"/>
        </w:rPr>
        <w:t> </w:t>
      </w:r>
    </w:p>
    <w:p w14:paraId="25EBFF99"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 xml:space="preserve">15) kipsi kuivatamine või </w:t>
      </w:r>
      <w:proofErr w:type="spellStart"/>
      <w:r w:rsidRPr="3AC64E2D">
        <w:rPr>
          <w:rStyle w:val="normaltextrun"/>
          <w:rFonts w:eastAsia="Lucida Sans Unicode"/>
          <w:color w:val="202020"/>
        </w:rPr>
        <w:t>kaltsineerimine</w:t>
      </w:r>
      <w:proofErr w:type="spellEnd"/>
      <w:r w:rsidRPr="3AC64E2D">
        <w:rPr>
          <w:rStyle w:val="normaltextrun"/>
          <w:rFonts w:eastAsia="Lucida Sans Unicode"/>
          <w:color w:val="202020"/>
        </w:rPr>
        <w:t xml:space="preserve"> või kipsplaatide ja muude kipstoodete tootmiseks põletusseadmete käitamine, kui tootmisvõimsus on üle 20 tonni </w:t>
      </w:r>
      <w:proofErr w:type="spellStart"/>
      <w:r w:rsidRPr="3AC64E2D">
        <w:rPr>
          <w:rStyle w:val="normaltextrun"/>
          <w:rFonts w:eastAsia="Lucida Sans Unicode"/>
          <w:color w:val="202020"/>
        </w:rPr>
        <w:t>kaltsineeritud</w:t>
      </w:r>
      <w:proofErr w:type="spellEnd"/>
      <w:r w:rsidRPr="3AC64E2D">
        <w:rPr>
          <w:rStyle w:val="normaltextrun"/>
          <w:rFonts w:eastAsia="Lucida Sans Unicode"/>
          <w:color w:val="202020"/>
        </w:rPr>
        <w:t xml:space="preserve"> kipsi või kuivatatud teisest kipsi ööpäevas</w:t>
      </w:r>
      <w:r w:rsidRPr="3AC64E2D">
        <w:rPr>
          <w:rStyle w:val="eop"/>
          <w:color w:val="202020"/>
        </w:rPr>
        <w:t> </w:t>
      </w:r>
    </w:p>
    <w:p w14:paraId="69B95C08"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16) paberimassi tootmine puidust või muust kiulisest materjalist;</w:t>
      </w:r>
      <w:r w:rsidRPr="3AC64E2D">
        <w:rPr>
          <w:rStyle w:val="eop"/>
          <w:color w:val="202020"/>
        </w:rPr>
        <w:t> </w:t>
      </w:r>
    </w:p>
    <w:p w14:paraId="070C9BBE"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normaltextrun"/>
          <w:rFonts w:eastAsia="Lucida Sans Unicode"/>
          <w:color w:val="202020"/>
        </w:rPr>
        <w:t>17) paberi või papi tootmine võimsusega üle 20 tonni ööpäevas;</w:t>
      </w:r>
      <w:r w:rsidRPr="3AC64E2D">
        <w:rPr>
          <w:rStyle w:val="scxw206593273"/>
          <w:color w:val="202020"/>
        </w:rPr>
        <w:t> </w:t>
      </w:r>
      <w:r>
        <w:br/>
      </w:r>
      <w:r w:rsidRPr="3AC64E2D">
        <w:rPr>
          <w:rStyle w:val="normaltextrun"/>
          <w:rFonts w:eastAsia="Lucida Sans Unicode"/>
          <w:color w:val="202020"/>
        </w:rPr>
        <w:t xml:space="preserve">18) tahma tootmiseks, mis hõlmab orgaaniliste ainete, näiteks õlide, tõrvade, </w:t>
      </w:r>
      <w:proofErr w:type="spellStart"/>
      <w:r w:rsidRPr="3AC64E2D">
        <w:rPr>
          <w:rStyle w:val="normaltextrun"/>
          <w:rFonts w:eastAsia="Lucida Sans Unicode"/>
          <w:color w:val="202020"/>
        </w:rPr>
        <w:t>krakkimis</w:t>
      </w:r>
      <w:proofErr w:type="spellEnd"/>
      <w:r w:rsidRPr="3AC64E2D">
        <w:rPr>
          <w:rStyle w:val="normaltextrun"/>
          <w:rFonts w:eastAsia="Lucida Sans Unicode"/>
          <w:color w:val="202020"/>
        </w:rPr>
        <w:t>- ja destilleerimisjääkide koksistamist, põletusseadmete käitamine, kui tootmisvõimsus on üle 50 tonni ööpäevas;</w:t>
      </w:r>
      <w:r w:rsidRPr="3AC64E2D">
        <w:rPr>
          <w:rStyle w:val="scxw206593273"/>
          <w:color w:val="202020"/>
        </w:rPr>
        <w:t> </w:t>
      </w:r>
      <w:r>
        <w:br/>
      </w:r>
      <w:r w:rsidRPr="3AC64E2D">
        <w:rPr>
          <w:rStyle w:val="normaltextrun"/>
          <w:rFonts w:eastAsia="Lucida Sans Unicode"/>
          <w:color w:val="202020"/>
        </w:rPr>
        <w:t>19) lämmastikhappe tootmine;</w:t>
      </w:r>
      <w:r w:rsidRPr="3AC64E2D">
        <w:rPr>
          <w:rStyle w:val="scxw206593273"/>
          <w:color w:val="202020"/>
        </w:rPr>
        <w:t> </w:t>
      </w:r>
      <w:r>
        <w:br/>
      </w:r>
      <w:r w:rsidRPr="3AC64E2D">
        <w:rPr>
          <w:rStyle w:val="normaltextrun"/>
          <w:rFonts w:eastAsia="Lucida Sans Unicode"/>
          <w:color w:val="202020"/>
        </w:rPr>
        <w:t>20) </w:t>
      </w:r>
      <w:proofErr w:type="spellStart"/>
      <w:r w:rsidRPr="3AC64E2D">
        <w:rPr>
          <w:rStyle w:val="normaltextrun"/>
          <w:rFonts w:eastAsia="Lucida Sans Unicode"/>
          <w:color w:val="202020"/>
        </w:rPr>
        <w:t>adipiinhappe</w:t>
      </w:r>
      <w:proofErr w:type="spellEnd"/>
      <w:r w:rsidRPr="3AC64E2D">
        <w:rPr>
          <w:rStyle w:val="normaltextrun"/>
          <w:rFonts w:eastAsia="Lucida Sans Unicode"/>
          <w:color w:val="202020"/>
        </w:rPr>
        <w:t xml:space="preserve"> tootmine;</w:t>
      </w:r>
      <w:r w:rsidRPr="3AC64E2D">
        <w:rPr>
          <w:rStyle w:val="scxw206593273"/>
          <w:color w:val="202020"/>
        </w:rPr>
        <w:t> </w:t>
      </w:r>
      <w:r>
        <w:br/>
      </w:r>
      <w:r w:rsidRPr="3AC64E2D">
        <w:rPr>
          <w:rStyle w:val="normaltextrun"/>
          <w:rFonts w:eastAsia="Lucida Sans Unicode"/>
          <w:color w:val="202020"/>
        </w:rPr>
        <w:t>21) </w:t>
      </w:r>
      <w:proofErr w:type="spellStart"/>
      <w:r w:rsidRPr="3AC64E2D">
        <w:rPr>
          <w:rStyle w:val="normaltextrun"/>
          <w:rFonts w:eastAsia="Lucida Sans Unicode"/>
          <w:color w:val="202020"/>
        </w:rPr>
        <w:t>glüoksaali</w:t>
      </w:r>
      <w:proofErr w:type="spellEnd"/>
      <w:r w:rsidRPr="3AC64E2D">
        <w:rPr>
          <w:rStyle w:val="normaltextrun"/>
          <w:rFonts w:eastAsia="Lucida Sans Unicode"/>
          <w:color w:val="202020"/>
        </w:rPr>
        <w:t xml:space="preserve"> ja </w:t>
      </w:r>
      <w:proofErr w:type="spellStart"/>
      <w:r w:rsidRPr="3AC64E2D">
        <w:rPr>
          <w:rStyle w:val="normaltextrun"/>
          <w:rFonts w:eastAsia="Lucida Sans Unicode"/>
          <w:color w:val="202020"/>
        </w:rPr>
        <w:t>glüoksüülhappe</w:t>
      </w:r>
      <w:proofErr w:type="spellEnd"/>
      <w:r w:rsidRPr="3AC64E2D">
        <w:rPr>
          <w:rStyle w:val="normaltextrun"/>
          <w:rFonts w:eastAsia="Lucida Sans Unicode"/>
          <w:color w:val="202020"/>
        </w:rPr>
        <w:t xml:space="preserve"> tootmine;</w:t>
      </w:r>
      <w:r w:rsidRPr="3AC64E2D">
        <w:rPr>
          <w:rStyle w:val="scxw206593273"/>
          <w:color w:val="202020"/>
        </w:rPr>
        <w:t> </w:t>
      </w:r>
      <w:r>
        <w:br/>
      </w:r>
      <w:r w:rsidRPr="3AC64E2D">
        <w:rPr>
          <w:rStyle w:val="normaltextrun"/>
          <w:rFonts w:eastAsia="Lucida Sans Unicode"/>
          <w:color w:val="202020"/>
        </w:rPr>
        <w:t>22) ammoniaagi tootmine;</w:t>
      </w:r>
      <w:r w:rsidRPr="3AC64E2D">
        <w:rPr>
          <w:rStyle w:val="scxw206593273"/>
          <w:color w:val="202020"/>
        </w:rPr>
        <w:t> </w:t>
      </w:r>
      <w:r>
        <w:br/>
      </w:r>
      <w:r w:rsidRPr="3AC64E2D">
        <w:rPr>
          <w:rStyle w:val="normaltextrun"/>
          <w:rFonts w:eastAsia="Lucida Sans Unicode"/>
          <w:color w:val="202020"/>
        </w:rPr>
        <w:t xml:space="preserve">23) pakendamata orgaaniliste põhikemikaalide tootmine </w:t>
      </w:r>
      <w:proofErr w:type="spellStart"/>
      <w:r w:rsidRPr="3AC64E2D">
        <w:rPr>
          <w:rStyle w:val="normaltextrun"/>
          <w:rFonts w:eastAsia="Lucida Sans Unicode"/>
          <w:color w:val="202020"/>
        </w:rPr>
        <w:t>krakkimise</w:t>
      </w:r>
      <w:proofErr w:type="spellEnd"/>
      <w:r w:rsidRPr="3AC64E2D">
        <w:rPr>
          <w:rStyle w:val="normaltextrun"/>
          <w:rFonts w:eastAsia="Lucida Sans Unicode"/>
          <w:color w:val="202020"/>
        </w:rPr>
        <w:t xml:space="preserve">, </w:t>
      </w:r>
      <w:proofErr w:type="spellStart"/>
      <w:r w:rsidRPr="3AC64E2D">
        <w:rPr>
          <w:rStyle w:val="normaltextrun"/>
          <w:rFonts w:eastAsia="Lucida Sans Unicode"/>
          <w:color w:val="202020"/>
        </w:rPr>
        <w:t>reformingu</w:t>
      </w:r>
      <w:proofErr w:type="spellEnd"/>
      <w:r w:rsidRPr="3AC64E2D">
        <w:rPr>
          <w:rStyle w:val="normaltextrun"/>
          <w:rFonts w:eastAsia="Lucida Sans Unicode"/>
          <w:color w:val="202020"/>
        </w:rPr>
        <w:t>, täieliku või osalise oksüdeerimise või samalaadsete protsesside abil tootmisvõimsusega üle 100 tonni päevas;</w:t>
      </w:r>
      <w:r w:rsidRPr="3AC64E2D">
        <w:rPr>
          <w:rStyle w:val="scxw206593273"/>
          <w:color w:val="202020"/>
        </w:rPr>
        <w:t> </w:t>
      </w:r>
      <w:r>
        <w:br/>
      </w:r>
      <w:r w:rsidRPr="3AC64E2D">
        <w:rPr>
          <w:rStyle w:val="normaltextrun"/>
          <w:rFonts w:eastAsia="Lucida Sans Unicode"/>
          <w:color w:val="202020"/>
        </w:rPr>
        <w:lastRenderedPageBreak/>
        <w:t>24) vesiniku (H</w:t>
      </w:r>
      <w:r w:rsidRPr="3AC64E2D">
        <w:rPr>
          <w:rStyle w:val="normaltextrun"/>
          <w:rFonts w:eastAsia="Lucida Sans Unicode"/>
          <w:color w:val="202020"/>
          <w:sz w:val="19"/>
          <w:szCs w:val="19"/>
          <w:vertAlign w:val="subscript"/>
        </w:rPr>
        <w:t>2</w:t>
      </w:r>
      <w:r w:rsidRPr="3AC64E2D">
        <w:rPr>
          <w:rStyle w:val="normaltextrun"/>
          <w:rFonts w:eastAsia="Lucida Sans Unicode"/>
          <w:color w:val="202020"/>
        </w:rPr>
        <w:t>) ja sünteesgaasi tootmine tootmisvõimsusega üle 5 tonni päevas;</w:t>
      </w:r>
      <w:r w:rsidRPr="3AC64E2D">
        <w:rPr>
          <w:rStyle w:val="scxw206593273"/>
          <w:color w:val="202020"/>
        </w:rPr>
        <w:t> </w:t>
      </w:r>
      <w:r>
        <w:br/>
      </w:r>
      <w:r w:rsidRPr="3AC64E2D">
        <w:rPr>
          <w:rStyle w:val="normaltextrun"/>
          <w:rFonts w:eastAsia="Lucida Sans Unicode"/>
          <w:color w:val="202020"/>
        </w:rPr>
        <w:t>25) naatriumkarbonaadi (Na</w:t>
      </w:r>
      <w:r w:rsidRPr="3AC64E2D">
        <w:rPr>
          <w:rStyle w:val="normaltextrun"/>
          <w:rFonts w:eastAsia="Lucida Sans Unicode"/>
          <w:color w:val="202020"/>
          <w:sz w:val="19"/>
          <w:szCs w:val="19"/>
          <w:vertAlign w:val="subscript"/>
        </w:rPr>
        <w:t>2</w:t>
      </w:r>
      <w:r w:rsidRPr="3AC64E2D">
        <w:rPr>
          <w:rStyle w:val="normaltextrun"/>
          <w:rFonts w:eastAsia="Lucida Sans Unicode"/>
          <w:color w:val="202020"/>
        </w:rPr>
        <w:t>CO</w:t>
      </w:r>
      <w:r w:rsidRPr="3AC64E2D">
        <w:rPr>
          <w:rStyle w:val="normaltextrun"/>
          <w:rFonts w:eastAsia="Lucida Sans Unicode"/>
          <w:color w:val="202020"/>
          <w:sz w:val="19"/>
          <w:szCs w:val="19"/>
          <w:vertAlign w:val="subscript"/>
        </w:rPr>
        <w:t>3</w:t>
      </w:r>
      <w:r w:rsidRPr="3AC64E2D">
        <w:rPr>
          <w:rStyle w:val="normaltextrun"/>
          <w:rFonts w:eastAsia="Lucida Sans Unicode"/>
          <w:color w:val="202020"/>
        </w:rPr>
        <w:t>) ja naatriumvesinikkarbonaadi (NaHCO</w:t>
      </w:r>
      <w:r w:rsidRPr="3AC64E2D">
        <w:rPr>
          <w:rStyle w:val="normaltextrun"/>
          <w:rFonts w:eastAsia="Lucida Sans Unicode"/>
          <w:color w:val="202020"/>
          <w:sz w:val="19"/>
          <w:szCs w:val="19"/>
          <w:vertAlign w:val="subscript"/>
        </w:rPr>
        <w:t>3</w:t>
      </w:r>
      <w:r w:rsidRPr="3AC64E2D">
        <w:rPr>
          <w:rStyle w:val="normaltextrun"/>
          <w:rFonts w:eastAsia="Lucida Sans Unicode"/>
          <w:color w:val="202020"/>
        </w:rPr>
        <w:t>) tootmine.</w:t>
      </w:r>
      <w:r w:rsidRPr="3AC64E2D">
        <w:rPr>
          <w:rStyle w:val="eop"/>
          <w:color w:val="202020"/>
        </w:rPr>
        <w:t> </w:t>
      </w:r>
    </w:p>
    <w:p w14:paraId="09BF6CAB" w14:textId="77777777" w:rsidR="00D553C0" w:rsidRPr="005907A2" w:rsidRDefault="00D553C0" w:rsidP="3AC64E2D">
      <w:pPr>
        <w:pStyle w:val="paragraph"/>
        <w:shd w:val="clear" w:color="auto" w:fill="FFFFFF" w:themeFill="background1"/>
        <w:spacing w:beforeAutospacing="0" w:after="0" w:afterAutospacing="0"/>
        <w:textAlignment w:val="baseline"/>
        <w:rPr>
          <w:rFonts w:ascii="Segoe UI" w:hAnsi="Segoe UI" w:cs="Segoe UI"/>
          <w:sz w:val="18"/>
          <w:szCs w:val="18"/>
        </w:rPr>
      </w:pPr>
      <w:r w:rsidRPr="3AC64E2D">
        <w:rPr>
          <w:rStyle w:val="eop"/>
          <w:color w:val="202020"/>
        </w:rPr>
        <w:t> </w:t>
      </w:r>
    </w:p>
    <w:p w14:paraId="0FB888C8"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(2) Käesoleva paragrahvi lõikes 1 loetletud tegevusaladel tegutsevate käitajate käitistest lähtuva süsinikdioksiidi kogumiseks ja transportimiseks mööda transporditorustikku maapõues säilitamise eesmärgil on kauplemissüsteemi luba kohustuslik.</w:t>
      </w:r>
      <w:r w:rsidRPr="3AC64E2D">
        <w:rPr>
          <w:rStyle w:val="eop"/>
          <w:color w:val="202020"/>
        </w:rPr>
        <w:t> </w:t>
      </w:r>
    </w:p>
    <w:p w14:paraId="35641E06"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eop"/>
          <w:color w:val="202020"/>
        </w:rPr>
        <w:t> </w:t>
      </w:r>
    </w:p>
    <w:p w14:paraId="5CE09CF3" w14:textId="6E5A2395"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(3) Kui üks käitaja tegutseb samal tootmisterritooriumil mitmel käesoleva paragrahvi lõikes 1 nimetatud tegevusalal, liidetakse nende tegevusalade võimsused kokku.</w:t>
      </w:r>
      <w:r w:rsidRPr="3AC64E2D">
        <w:rPr>
          <w:rStyle w:val="eop"/>
          <w:color w:val="202020"/>
        </w:rPr>
        <w:t> </w:t>
      </w:r>
    </w:p>
    <w:p w14:paraId="2FF20F23"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eop"/>
          <w:color w:val="202020"/>
        </w:rPr>
        <w:t> </w:t>
      </w:r>
    </w:p>
    <w:p w14:paraId="743B8B07" w14:textId="77777777" w:rsidR="00D553C0" w:rsidRPr="005907A2" w:rsidRDefault="00D553C0" w:rsidP="3AC64E2D">
      <w:pPr>
        <w:pStyle w:val="paragraph"/>
        <w:shd w:val="clear" w:color="auto" w:fill="FFFFFF" w:themeFill="background1"/>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(4) Alates 2024. aasta 1. jaanuarist kehtivad atmosfääriõhu kaitse seaduse § 166 ja § 167 ka käitiste käitajatele, mille tegevusala on kütuste põletamine olmejäätmete põletamise käitistes, mille summaarne nimisoojusvõimsus on üle 20 MW.“;</w:t>
      </w:r>
      <w:r w:rsidRPr="3AC64E2D">
        <w:rPr>
          <w:rStyle w:val="eop"/>
          <w:color w:val="202020"/>
        </w:rPr>
        <w:t> </w:t>
      </w:r>
    </w:p>
    <w:p w14:paraId="2B51792A"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eop"/>
          <w:color w:val="202020"/>
        </w:rPr>
        <w:t> </w:t>
      </w:r>
    </w:p>
    <w:p w14:paraId="681EDE3C" w14:textId="50E1E911" w:rsidR="00A22306" w:rsidRPr="005907A2" w:rsidRDefault="00D553C0" w:rsidP="3AC64E2D">
      <w:pPr>
        <w:pStyle w:val="paragraph"/>
        <w:spacing w:beforeAutospacing="0" w:after="0" w:afterAutospacing="0"/>
        <w:jc w:val="both"/>
        <w:textAlignment w:val="baseline"/>
        <w:rPr>
          <w:rStyle w:val="normaltextrun"/>
          <w:rFonts w:eastAsia="Lucida Sans Unicode"/>
          <w:color w:val="202020"/>
        </w:rPr>
      </w:pPr>
      <w:r w:rsidRPr="3AC64E2D">
        <w:rPr>
          <w:rStyle w:val="normaltextrun"/>
          <w:rFonts w:eastAsia="Lucida Sans Unicode"/>
          <w:b/>
          <w:bCs/>
        </w:rPr>
        <w:t>5</w:t>
      </w:r>
      <w:r w:rsidRPr="3AC64E2D">
        <w:rPr>
          <w:rStyle w:val="normaltextrun"/>
          <w:rFonts w:eastAsia="Lucida Sans Unicode"/>
          <w:b/>
          <w:bCs/>
          <w:color w:val="202020"/>
        </w:rPr>
        <w:t xml:space="preserve">) </w:t>
      </w:r>
      <w:r w:rsidRPr="3AC64E2D">
        <w:rPr>
          <w:rStyle w:val="normaltextrun"/>
          <w:rFonts w:eastAsia="Lucida Sans Unicode"/>
          <w:color w:val="202020"/>
        </w:rPr>
        <w:t>määrust täiendatakse paragrahviga 4</w:t>
      </w:r>
      <w:r w:rsidRPr="3AC64E2D">
        <w:rPr>
          <w:rStyle w:val="normaltextrun"/>
          <w:rFonts w:eastAsia="Lucida Sans Unicode"/>
          <w:color w:val="202020"/>
          <w:sz w:val="19"/>
          <w:szCs w:val="19"/>
          <w:vertAlign w:val="superscript"/>
        </w:rPr>
        <w:t xml:space="preserve">1 </w:t>
      </w:r>
      <w:r w:rsidRPr="3AC64E2D">
        <w:rPr>
          <w:rStyle w:val="normaltextrun"/>
          <w:rFonts w:eastAsia="Lucida Sans Unicode"/>
          <w:color w:val="202020"/>
        </w:rPr>
        <w:t>järgmises sõnastuses:</w:t>
      </w:r>
    </w:p>
    <w:p w14:paraId="6FA21034" w14:textId="2D56704C"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eop"/>
          <w:color w:val="202020"/>
        </w:rPr>
        <w:t> </w:t>
      </w:r>
    </w:p>
    <w:p w14:paraId="375493D3"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w:t>
      </w:r>
      <w:r w:rsidRPr="3AC64E2D">
        <w:rPr>
          <w:rStyle w:val="normaltextrun"/>
          <w:rFonts w:eastAsia="Lucida Sans Unicode"/>
          <w:b/>
          <w:bCs/>
          <w:color w:val="202020"/>
        </w:rPr>
        <w:t>§ 4</w:t>
      </w:r>
      <w:r w:rsidRPr="3AC64E2D">
        <w:rPr>
          <w:rStyle w:val="normaltextrun"/>
          <w:rFonts w:eastAsia="Lucida Sans Unicode"/>
          <w:b/>
          <w:bCs/>
          <w:color w:val="202020"/>
          <w:sz w:val="19"/>
          <w:szCs w:val="19"/>
          <w:vertAlign w:val="superscript"/>
        </w:rPr>
        <w:t>1</w:t>
      </w:r>
      <w:r w:rsidRPr="3AC64E2D">
        <w:rPr>
          <w:rStyle w:val="normaltextrun"/>
          <w:rFonts w:eastAsia="Lucida Sans Unicode"/>
          <w:b/>
          <w:bCs/>
          <w:color w:val="202020"/>
        </w:rPr>
        <w:t>. Meretranspordi tegevusalade loetelu</w:t>
      </w:r>
      <w:r w:rsidRPr="3AC64E2D">
        <w:rPr>
          <w:rStyle w:val="eop"/>
          <w:color w:val="202020"/>
        </w:rPr>
        <w:t> </w:t>
      </w:r>
    </w:p>
    <w:p w14:paraId="42B7E616"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 xml:space="preserve">(1) Kauplemissüsteemi kuulumine on kohustuslik Euroopa Parlamendi ja nõukogu määrusega (EL) 2015/757, mis käsitleb meretranspordist pärit süsinikdioksiidi heitkoguste seiret, aruandlust ja kontrolli ning millega muudetakse direktiivi 2009/16/EÜ </w:t>
      </w:r>
      <w:r w:rsidRPr="3AC64E2D">
        <w:rPr>
          <w:rStyle w:val="normaltextrun"/>
          <w:rFonts w:eastAsia="Lucida Sans Unicode"/>
        </w:rPr>
        <w:t>(ELT L 123, 19.05.2015, lk 55–76</w:t>
      </w:r>
      <w:r w:rsidRPr="3AC64E2D">
        <w:rPr>
          <w:rStyle w:val="normaltextrun"/>
          <w:rFonts w:ascii="Arial" w:eastAsia="Lucida Sans Unicode" w:hAnsi="Arial" w:cs="Arial"/>
          <w:color w:val="202020"/>
        </w:rPr>
        <w:t>)</w:t>
      </w:r>
      <w:r w:rsidRPr="3AC64E2D">
        <w:rPr>
          <w:rStyle w:val="normaltextrun"/>
          <w:rFonts w:eastAsia="Lucida Sans Unicode"/>
          <w:color w:val="202020"/>
        </w:rPr>
        <w:t>, hõlmatud meretranspordi tegevus, välja arvatud kõnealuse määruse artikli 2 lõikega 1a hõlmatud meretranspordi tegevus.</w:t>
      </w:r>
      <w:r w:rsidRPr="3AC64E2D">
        <w:rPr>
          <w:rStyle w:val="eop"/>
          <w:color w:val="202020"/>
        </w:rPr>
        <w:t> </w:t>
      </w:r>
    </w:p>
    <w:p w14:paraId="2402AB11" w14:textId="13140FFB"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color w:val="202020"/>
        </w:rPr>
        <w:t>(2)  Käesoleva paragrahvi lõikes 1 nimetatud määruse artikli 2 lõikega 1b hõlmatud meretranspordi tegevus ei kuulu kauplemissüsteemi kuni 2026. aasta 31. detsembrini.”.</w:t>
      </w:r>
      <w:r w:rsidRPr="3AC64E2D">
        <w:rPr>
          <w:rStyle w:val="eop"/>
          <w:color w:val="D13438"/>
        </w:rPr>
        <w:t> </w:t>
      </w:r>
    </w:p>
    <w:p w14:paraId="1569732F"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eop"/>
          <w:color w:val="D13438"/>
        </w:rPr>
        <w:t> </w:t>
      </w:r>
    </w:p>
    <w:p w14:paraId="09749AE8"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b/>
          <w:bCs/>
        </w:rPr>
        <w:t xml:space="preserve">6) </w:t>
      </w:r>
      <w:r w:rsidRPr="3AC64E2D">
        <w:rPr>
          <w:rStyle w:val="normaltextrun"/>
          <w:rFonts w:eastAsia="Lucida Sans Unicode"/>
        </w:rPr>
        <w:t>määrust täiendatakse paragrahviga 4</w:t>
      </w:r>
      <w:r w:rsidRPr="3AC64E2D">
        <w:rPr>
          <w:rStyle w:val="normaltextrun"/>
          <w:rFonts w:eastAsia="Lucida Sans Unicode"/>
          <w:sz w:val="19"/>
          <w:szCs w:val="19"/>
          <w:vertAlign w:val="superscript"/>
        </w:rPr>
        <w:t xml:space="preserve">2 </w:t>
      </w:r>
      <w:r w:rsidRPr="3AC64E2D">
        <w:rPr>
          <w:rStyle w:val="normaltextrun"/>
          <w:rFonts w:eastAsia="Lucida Sans Unicode"/>
        </w:rPr>
        <w:t>järgmises sõnastuses:</w:t>
      </w:r>
      <w:r w:rsidRPr="3AC64E2D">
        <w:rPr>
          <w:rStyle w:val="eop"/>
        </w:rPr>
        <w:t> </w:t>
      </w:r>
    </w:p>
    <w:p w14:paraId="59677F09" w14:textId="77777777"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eop"/>
        </w:rPr>
        <w:t> </w:t>
      </w:r>
    </w:p>
    <w:p w14:paraId="7281646B" w14:textId="67396B1D" w:rsidR="00D553C0" w:rsidRPr="005907A2" w:rsidRDefault="00D553C0" w:rsidP="3AC64E2D">
      <w:pPr>
        <w:pStyle w:val="paragraph"/>
        <w:spacing w:beforeAutospacing="0" w:after="0" w:afterAutospacing="0"/>
        <w:jc w:val="both"/>
        <w:textAlignment w:val="baseline"/>
        <w:rPr>
          <w:rFonts w:ascii="Segoe UI" w:hAnsi="Segoe UI" w:cs="Segoe UI"/>
          <w:sz w:val="18"/>
          <w:szCs w:val="18"/>
        </w:rPr>
      </w:pPr>
      <w:r w:rsidRPr="3AC64E2D">
        <w:rPr>
          <w:rStyle w:val="normaltextrun"/>
          <w:rFonts w:eastAsia="Lucida Sans Unicode"/>
        </w:rPr>
        <w:t>„</w:t>
      </w:r>
      <w:r w:rsidRPr="3AC64E2D">
        <w:rPr>
          <w:rStyle w:val="normaltextrun"/>
          <w:rFonts w:eastAsia="Lucida Sans Unicode"/>
          <w:b/>
          <w:bCs/>
        </w:rPr>
        <w:t>§ 4</w:t>
      </w:r>
      <w:r w:rsidRPr="3AC64E2D">
        <w:rPr>
          <w:rStyle w:val="normaltextrun"/>
          <w:rFonts w:eastAsia="Lucida Sans Unicode"/>
          <w:b/>
          <w:bCs/>
          <w:sz w:val="19"/>
          <w:szCs w:val="19"/>
          <w:vertAlign w:val="superscript"/>
        </w:rPr>
        <w:t>2</w:t>
      </w:r>
      <w:r w:rsidRPr="3AC64E2D">
        <w:rPr>
          <w:rStyle w:val="normaltextrun"/>
          <w:rFonts w:eastAsia="Lucida Sans Unicode"/>
          <w:b/>
          <w:bCs/>
        </w:rPr>
        <w:t>. Hoonete, maanteetranspordi ja muude sektorite tegevusalade loetelu</w:t>
      </w:r>
    </w:p>
    <w:p w14:paraId="256BB905" w14:textId="778D10A1" w:rsidR="00D553C0" w:rsidRPr="005907A2" w:rsidRDefault="00D553C0" w:rsidP="005907A2">
      <w:pPr>
        <w:spacing w:after="0" w:line="240" w:lineRule="auto"/>
        <w:jc w:val="both"/>
        <w:rPr>
          <w:color w:val="D13438"/>
        </w:rPr>
      </w:pPr>
    </w:p>
    <w:p w14:paraId="1503AEBF" w14:textId="7B5241CD" w:rsidR="269E8AAA" w:rsidRPr="00F22C84" w:rsidRDefault="269E8AAA" w:rsidP="7D19A660">
      <w:pPr>
        <w:spacing w:after="0" w:line="240" w:lineRule="auto"/>
        <w:jc w:val="both"/>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(1) Hoonetele soojuse ja jahutuse tootmisega seotud tegevusalad, kus </w:t>
      </w:r>
      <w:r w:rsidR="58FA7535" w:rsidRPr="3AC64E2D">
        <w:rPr>
          <w:rStyle w:val="normaltextrun"/>
          <w:rFonts w:ascii="Times New Roman" w:eastAsia="Times New Roman" w:hAnsi="Times New Roman" w:cs="Times New Roman"/>
          <w:sz w:val="24"/>
          <w:szCs w:val="24"/>
        </w:rPr>
        <w:t xml:space="preserve">teise kauplemissüsteemi </w:t>
      </w:r>
      <w:r w:rsidRPr="3AC64E2D">
        <w:rPr>
          <w:rStyle w:val="normaltextrun"/>
          <w:rFonts w:ascii="Times New Roman" w:eastAsia="Times New Roman" w:hAnsi="Times New Roman" w:cs="Times New Roman"/>
          <w:sz w:val="24"/>
          <w:szCs w:val="24"/>
        </w:rPr>
        <w:t>loa omamine on kohustuslik:</w:t>
      </w:r>
    </w:p>
    <w:p w14:paraId="189FBBA4" w14:textId="124ACDF5" w:rsidR="269E8AAA" w:rsidRPr="00F22C84" w:rsidRDefault="269E8AAA" w:rsidP="005907A2">
      <w:pPr>
        <w:spacing w:after="0" w:line="240" w:lineRule="auto"/>
        <w:jc w:val="both"/>
        <w:rPr>
          <w:rFonts w:ascii="Times New Roman" w:eastAsia="Calibri" w:hAnsi="Times New Roman" w:cs="Times New Roman"/>
          <w:sz w:val="24"/>
          <w:szCs w:val="24"/>
        </w:rPr>
      </w:pPr>
      <w:r w:rsidRPr="3AC64E2D">
        <w:rPr>
          <w:rStyle w:val="normaltextrun"/>
          <w:rFonts w:ascii="Times New Roman" w:eastAsia="Times New Roman" w:hAnsi="Times New Roman" w:cs="Times New Roman"/>
          <w:sz w:val="24"/>
          <w:szCs w:val="24"/>
        </w:rPr>
        <w:t>1)  kütuse põletamine elektri, soojuse ja jahutuse tootmiseks või jaotamiseks äri- ja avalikele hoonetele, korterelamutele ja eramutele otse või kaugküttevõrkude kaudu,</w:t>
      </w:r>
      <w:r w:rsidRPr="3AC64E2D">
        <w:rPr>
          <w:rStyle w:val="scxw206593273"/>
          <w:rFonts w:ascii="Times New Roman" w:eastAsia="Calibri" w:hAnsi="Times New Roman" w:cs="Times New Roman"/>
          <w:sz w:val="24"/>
          <w:szCs w:val="24"/>
        </w:rPr>
        <w:t> </w:t>
      </w:r>
      <w:r>
        <w:br/>
      </w:r>
      <w:r w:rsidRPr="3AC64E2D">
        <w:rPr>
          <w:rStyle w:val="scxw206593273"/>
          <w:rFonts w:ascii="Times New Roman" w:eastAsia="Calibri" w:hAnsi="Times New Roman" w:cs="Times New Roman"/>
          <w:sz w:val="24"/>
          <w:szCs w:val="24"/>
        </w:rPr>
        <w:t xml:space="preserve">2) </w:t>
      </w:r>
      <w:r w:rsidRPr="3AC64E2D">
        <w:rPr>
          <w:rStyle w:val="normaltextrun"/>
          <w:rFonts w:ascii="Times New Roman" w:eastAsia="Times New Roman" w:hAnsi="Times New Roman" w:cs="Times New Roman"/>
          <w:sz w:val="24"/>
          <w:szCs w:val="24"/>
        </w:rPr>
        <w:t>kütuse põletamine soojuse tootmiseks äri- ja avalikes hoonetes, korterelamutes ja eramutes.</w:t>
      </w:r>
      <w:r w:rsidRPr="3AC64E2D">
        <w:rPr>
          <w:rStyle w:val="normaltextrun"/>
          <w:rFonts w:ascii="Times New Roman" w:eastAsia="Times New Roman" w:hAnsi="Times New Roman" w:cs="Times New Roman"/>
          <w:strike/>
          <w:sz w:val="24"/>
          <w:szCs w:val="24"/>
        </w:rPr>
        <w:t>,</w:t>
      </w:r>
      <w:r w:rsidRPr="3AC64E2D">
        <w:rPr>
          <w:rStyle w:val="scxw206593273"/>
          <w:rFonts w:ascii="Times New Roman" w:eastAsia="Calibri" w:hAnsi="Times New Roman" w:cs="Times New Roman"/>
          <w:strike/>
          <w:sz w:val="24"/>
          <w:szCs w:val="24"/>
        </w:rPr>
        <w:t> </w:t>
      </w:r>
    </w:p>
    <w:p w14:paraId="1157A420" w14:textId="77777777" w:rsidR="00F22C84" w:rsidRDefault="00F22C84" w:rsidP="7D19A660">
      <w:pPr>
        <w:spacing w:after="0" w:line="240" w:lineRule="auto"/>
        <w:jc w:val="both"/>
        <w:rPr>
          <w:rStyle w:val="normaltextrun"/>
          <w:rFonts w:ascii="Times New Roman" w:eastAsia="Times New Roman" w:hAnsi="Times New Roman" w:cs="Times New Roman"/>
          <w:sz w:val="24"/>
          <w:szCs w:val="24"/>
        </w:rPr>
      </w:pPr>
    </w:p>
    <w:p w14:paraId="5558B25E" w14:textId="630D53E0" w:rsidR="269E8AAA" w:rsidRPr="00F22C84" w:rsidRDefault="269E8AAA" w:rsidP="7D19A660">
      <w:pPr>
        <w:spacing w:after="0" w:line="240" w:lineRule="auto"/>
        <w:jc w:val="both"/>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(2) Maanteetranspordiga seotud tegevusalad, kus </w:t>
      </w:r>
      <w:r w:rsidR="22EA2015" w:rsidRPr="3AC64E2D">
        <w:rPr>
          <w:rStyle w:val="normaltextrun"/>
          <w:rFonts w:ascii="Times New Roman" w:eastAsia="Times New Roman" w:hAnsi="Times New Roman" w:cs="Times New Roman"/>
          <w:sz w:val="24"/>
          <w:szCs w:val="24"/>
        </w:rPr>
        <w:t xml:space="preserve">teise kauplemissüsteemi </w:t>
      </w:r>
      <w:r w:rsidRPr="3AC64E2D">
        <w:rPr>
          <w:rStyle w:val="normaltextrun"/>
          <w:rFonts w:ascii="Times New Roman" w:eastAsia="Times New Roman" w:hAnsi="Times New Roman" w:cs="Times New Roman"/>
          <w:sz w:val="24"/>
          <w:szCs w:val="24"/>
        </w:rPr>
        <w:t>loa omamine on kohustuslik:</w:t>
      </w:r>
    </w:p>
    <w:p w14:paraId="6536C8EC" w14:textId="77CF0205" w:rsidR="269E8AAA" w:rsidRPr="00F22C84" w:rsidRDefault="269E8AAA" w:rsidP="3AC64E2D">
      <w:pPr>
        <w:pStyle w:val="paragraph"/>
        <w:spacing w:beforeAutospacing="0" w:after="0" w:afterAutospacing="0"/>
        <w:jc w:val="both"/>
      </w:pPr>
      <w:r>
        <w:t>1</w:t>
      </w:r>
      <w:r w:rsidRPr="3AC64E2D">
        <w:rPr>
          <w:rStyle w:val="normaltextrun"/>
        </w:rPr>
        <w:t xml:space="preserve">) kütuse põletamine maanteesõidukites, välja arvatud </w:t>
      </w:r>
      <w:r>
        <w:t>traktorites ja liikurmasinates.</w:t>
      </w:r>
      <w:r>
        <w:br/>
      </w:r>
    </w:p>
    <w:p w14:paraId="49123B90" w14:textId="4BC40339" w:rsidR="269E8AAA" w:rsidRPr="00F22C84" w:rsidRDefault="269E8AAA">
      <w:pPr>
        <w:pStyle w:val="paragraph"/>
        <w:spacing w:beforeAutospacing="0" w:after="0" w:afterAutospacing="0"/>
        <w:jc w:val="both"/>
      </w:pPr>
      <w:r>
        <w:t xml:space="preserve">(3) Muude sektoritega </w:t>
      </w:r>
      <w:r w:rsidRPr="3AC64E2D">
        <w:rPr>
          <w:rStyle w:val="normaltextrun"/>
        </w:rPr>
        <w:t xml:space="preserve">seotud tegevusalad, kus </w:t>
      </w:r>
      <w:r w:rsidR="384CE7CE" w:rsidRPr="3AC64E2D">
        <w:rPr>
          <w:rStyle w:val="normaltextrun"/>
        </w:rPr>
        <w:t xml:space="preserve">teise kauplemissüsteemi </w:t>
      </w:r>
      <w:r w:rsidRPr="3AC64E2D">
        <w:rPr>
          <w:rStyle w:val="normaltextrun"/>
        </w:rPr>
        <w:t>loa omamine on kohustuslik:</w:t>
      </w:r>
    </w:p>
    <w:p w14:paraId="356CFC05" w14:textId="1108A574" w:rsidR="269E8AAA" w:rsidRPr="00F22C84" w:rsidRDefault="269E8AAA" w:rsidP="005907A2">
      <w:pPr>
        <w:spacing w:after="0" w:line="240" w:lineRule="auto"/>
        <w:jc w:val="both"/>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1) alla 20 MW nimisoojusvõimsusega põletusseadmete, välja arvatud ohtlike või olmejäätmete põletustehaste käitamine;</w:t>
      </w:r>
    </w:p>
    <w:p w14:paraId="5E8F5842" w14:textId="14B3F319" w:rsidR="269E8AAA" w:rsidRPr="00F22C84" w:rsidRDefault="269E8AAA" w:rsidP="005907A2">
      <w:pPr>
        <w:spacing w:after="0" w:line="240" w:lineRule="auto"/>
        <w:jc w:val="both"/>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2) võimsusega alla 2,5 tonni tunnis malmi- või terasetootmise esmase või teisese sulatamise seadmete, sealhulgas pidevvaluseadmete käitamine;</w:t>
      </w:r>
    </w:p>
    <w:p w14:paraId="45A80792" w14:textId="5681C6F9" w:rsidR="269E8AAA" w:rsidRPr="00F22C84" w:rsidRDefault="269E8AAA" w:rsidP="7D19A660">
      <w:pPr>
        <w:spacing w:after="0" w:line="240" w:lineRule="auto"/>
        <w:jc w:val="both"/>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lastRenderedPageBreak/>
        <w:t xml:space="preserve">3) raudmetallide, sealhulgas </w:t>
      </w:r>
      <w:proofErr w:type="spellStart"/>
      <w:r w:rsidRPr="3AC64E2D">
        <w:rPr>
          <w:rStyle w:val="normaltextrun"/>
          <w:rFonts w:ascii="Times New Roman" w:eastAsia="Times New Roman" w:hAnsi="Times New Roman" w:cs="Times New Roman"/>
          <w:sz w:val="24"/>
          <w:szCs w:val="24"/>
        </w:rPr>
        <w:t>ferrosulamite</w:t>
      </w:r>
      <w:proofErr w:type="spellEnd"/>
      <w:r w:rsidRPr="3AC64E2D">
        <w:rPr>
          <w:rStyle w:val="normaltextrun"/>
          <w:rFonts w:ascii="Times New Roman" w:eastAsia="Times New Roman" w:hAnsi="Times New Roman" w:cs="Times New Roman"/>
          <w:sz w:val="24"/>
          <w:szCs w:val="24"/>
        </w:rPr>
        <w:t xml:space="preserve"> tootmiseks või töötlemiseks alla 20 MW summaarse nimisoojusvõimsusega põletusseadmete käitamine. Töötlemine hõlmab muu hulgas valtsimispinke, </w:t>
      </w:r>
      <w:proofErr w:type="spellStart"/>
      <w:r w:rsidRPr="3AC64E2D">
        <w:rPr>
          <w:rStyle w:val="normaltextrun"/>
          <w:rFonts w:ascii="Times New Roman" w:eastAsia="Times New Roman" w:hAnsi="Times New Roman" w:cs="Times New Roman"/>
          <w:sz w:val="24"/>
          <w:szCs w:val="24"/>
        </w:rPr>
        <w:t>järelsoojendeid</w:t>
      </w:r>
      <w:proofErr w:type="spellEnd"/>
      <w:r w:rsidRPr="3AC64E2D">
        <w:rPr>
          <w:rStyle w:val="normaltextrun"/>
          <w:rFonts w:ascii="Times New Roman" w:eastAsia="Times New Roman" w:hAnsi="Times New Roman" w:cs="Times New Roman"/>
          <w:sz w:val="24"/>
          <w:szCs w:val="24"/>
        </w:rPr>
        <w:t xml:space="preserve">, lõõmutusahje, sepikodasid, valukodasid, pindamist ja </w:t>
      </w:r>
      <w:proofErr w:type="spellStart"/>
      <w:r w:rsidRPr="3AC64E2D">
        <w:rPr>
          <w:rStyle w:val="normaltextrun"/>
          <w:rFonts w:ascii="Times New Roman" w:eastAsia="Times New Roman" w:hAnsi="Times New Roman" w:cs="Times New Roman"/>
          <w:sz w:val="24"/>
          <w:szCs w:val="24"/>
        </w:rPr>
        <w:t>dekapeerimist</w:t>
      </w:r>
      <w:proofErr w:type="spellEnd"/>
      <w:r w:rsidRPr="3AC64E2D">
        <w:rPr>
          <w:rStyle w:val="normaltextrun"/>
          <w:rFonts w:ascii="Times New Roman" w:eastAsia="Times New Roman" w:hAnsi="Times New Roman" w:cs="Times New Roman"/>
          <w:sz w:val="24"/>
          <w:szCs w:val="24"/>
        </w:rPr>
        <w:t>;</w:t>
      </w:r>
    </w:p>
    <w:p w14:paraId="23C582BD" w14:textId="4BBB1479" w:rsidR="269E8AAA" w:rsidRPr="00F22C84" w:rsidRDefault="269E8AAA" w:rsidP="7D19A660">
      <w:pPr>
        <w:spacing w:after="0" w:line="240" w:lineRule="auto"/>
        <w:jc w:val="both"/>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4) alumiiniumi teiseseks tootmiseks alla 20 MW summaarse nimisoojusvõimsusega põletusseadmete käitamine;</w:t>
      </w:r>
    </w:p>
    <w:p w14:paraId="54F69B1B" w14:textId="6A009D56" w:rsidR="269E8AAA" w:rsidRPr="00F22C84" w:rsidRDefault="269E8AAA" w:rsidP="7D19A660">
      <w:pPr>
        <w:spacing w:after="0" w:line="240" w:lineRule="auto"/>
        <w:jc w:val="both"/>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5) värviliste metallide tootmiseks või töötlemiseks, sealhulgas sulamite tootmiseks, puhastamiseks ja valamiseks alla 20 MW summaarse nimisoojusvõimsusega põletusseadmete käitamine, võttes arvesse kõnealuse tootmisprotsessi kõiki võimsusi, kaasa arvatud kütused </w:t>
      </w:r>
      <w:proofErr w:type="spellStart"/>
      <w:r w:rsidRPr="3AC64E2D">
        <w:rPr>
          <w:rStyle w:val="normaltextrun"/>
          <w:rFonts w:ascii="Times New Roman" w:eastAsia="Times New Roman" w:hAnsi="Times New Roman" w:cs="Times New Roman"/>
          <w:sz w:val="24"/>
          <w:szCs w:val="24"/>
        </w:rPr>
        <w:t>redutseerijatena</w:t>
      </w:r>
      <w:proofErr w:type="spellEnd"/>
      <w:r w:rsidRPr="3AC64E2D">
        <w:rPr>
          <w:rStyle w:val="normaltextrun"/>
          <w:rFonts w:ascii="Times New Roman" w:eastAsia="Times New Roman" w:hAnsi="Times New Roman" w:cs="Times New Roman"/>
          <w:sz w:val="24"/>
          <w:szCs w:val="24"/>
        </w:rPr>
        <w:t>.</w:t>
      </w:r>
    </w:p>
    <w:p w14:paraId="3B9AEC1E" w14:textId="02085510" w:rsidR="269E8AAA" w:rsidRPr="00F22C84" w:rsidRDefault="269E8AAA" w:rsidP="005907A2">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6) tsemendiklinkri tootmine </w:t>
      </w:r>
      <w:proofErr w:type="spellStart"/>
      <w:r w:rsidRPr="3AC64E2D">
        <w:rPr>
          <w:rStyle w:val="normaltextrun"/>
          <w:rFonts w:ascii="Times New Roman" w:eastAsia="Times New Roman" w:hAnsi="Times New Roman" w:cs="Times New Roman"/>
          <w:sz w:val="24"/>
          <w:szCs w:val="24"/>
        </w:rPr>
        <w:t>pöördahjudes</w:t>
      </w:r>
      <w:proofErr w:type="spellEnd"/>
      <w:r w:rsidRPr="3AC64E2D">
        <w:rPr>
          <w:rStyle w:val="normaltextrun"/>
          <w:rFonts w:ascii="Times New Roman" w:eastAsia="Times New Roman" w:hAnsi="Times New Roman" w:cs="Times New Roman"/>
          <w:sz w:val="24"/>
          <w:szCs w:val="24"/>
        </w:rPr>
        <w:t xml:space="preserve"> tootmisvõimsusega alla 500 tonni ööpäevas või teistes põletusahjudes tootmisvõimsusega alla 50 tonni ööpäevas;</w:t>
      </w:r>
    </w:p>
    <w:p w14:paraId="0B25B4C6" w14:textId="656580BA" w:rsidR="269E8AAA" w:rsidRPr="00F22C84" w:rsidRDefault="269E8AAA" w:rsidP="7D19A660">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7) lubja tootmine või dolomiidi ja </w:t>
      </w:r>
      <w:proofErr w:type="spellStart"/>
      <w:r w:rsidRPr="3AC64E2D">
        <w:rPr>
          <w:rStyle w:val="normaltextrun"/>
          <w:rFonts w:ascii="Times New Roman" w:eastAsia="Times New Roman" w:hAnsi="Times New Roman" w:cs="Times New Roman"/>
          <w:sz w:val="24"/>
          <w:szCs w:val="24"/>
        </w:rPr>
        <w:t>magnesiidi</w:t>
      </w:r>
      <w:proofErr w:type="spellEnd"/>
      <w:r w:rsidRPr="3AC64E2D">
        <w:rPr>
          <w:rStyle w:val="normaltextrun"/>
          <w:rFonts w:ascii="Times New Roman" w:eastAsia="Times New Roman" w:hAnsi="Times New Roman" w:cs="Times New Roman"/>
          <w:sz w:val="24"/>
          <w:szCs w:val="24"/>
        </w:rPr>
        <w:t xml:space="preserve"> </w:t>
      </w:r>
      <w:proofErr w:type="spellStart"/>
      <w:r w:rsidRPr="3AC64E2D">
        <w:rPr>
          <w:rStyle w:val="normaltextrun"/>
          <w:rFonts w:ascii="Times New Roman" w:eastAsia="Times New Roman" w:hAnsi="Times New Roman" w:cs="Times New Roman"/>
          <w:sz w:val="24"/>
          <w:szCs w:val="24"/>
        </w:rPr>
        <w:t>kaltsineerimine</w:t>
      </w:r>
      <w:proofErr w:type="spellEnd"/>
      <w:r w:rsidRPr="3AC64E2D">
        <w:rPr>
          <w:rStyle w:val="normaltextrun"/>
          <w:rFonts w:ascii="Times New Roman" w:eastAsia="Times New Roman" w:hAnsi="Times New Roman" w:cs="Times New Roman"/>
          <w:sz w:val="24"/>
          <w:szCs w:val="24"/>
        </w:rPr>
        <w:t xml:space="preserve"> </w:t>
      </w:r>
      <w:proofErr w:type="spellStart"/>
      <w:r w:rsidRPr="3AC64E2D">
        <w:rPr>
          <w:rStyle w:val="normaltextrun"/>
          <w:rFonts w:ascii="Times New Roman" w:eastAsia="Times New Roman" w:hAnsi="Times New Roman" w:cs="Times New Roman"/>
          <w:sz w:val="24"/>
          <w:szCs w:val="24"/>
        </w:rPr>
        <w:t>pöördahjudes</w:t>
      </w:r>
      <w:proofErr w:type="spellEnd"/>
      <w:r w:rsidRPr="3AC64E2D">
        <w:rPr>
          <w:rStyle w:val="normaltextrun"/>
          <w:rFonts w:ascii="Times New Roman" w:eastAsia="Times New Roman" w:hAnsi="Times New Roman" w:cs="Times New Roman"/>
          <w:sz w:val="24"/>
          <w:szCs w:val="24"/>
        </w:rPr>
        <w:t xml:space="preserve"> või teistes põletusahjudes tootmisvõimsusega alla 50 tonni ööpäevas;</w:t>
      </w:r>
    </w:p>
    <w:p w14:paraId="77FCBF81" w14:textId="1DBC8C77" w:rsidR="269E8AAA" w:rsidRPr="00F22C84" w:rsidRDefault="269E8AAA" w:rsidP="7D19A660">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8) klaasi, sealhulgas klaaskiudu tootvate käitiste käitamine, kui sulatamisvõimsus on alla 20 tonni päevas;</w:t>
      </w:r>
    </w:p>
    <w:p w14:paraId="769E76A4" w14:textId="2239C80E" w:rsidR="269E8AAA" w:rsidRPr="00F22C84" w:rsidRDefault="269E8AAA" w:rsidP="7D19A660">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9) põletamise teel keraamikatooteid, katusekive, telliseid, tulekindlaid telliseid, peenkeraamikat või portselani valmistavate käitiste käitamine, kui tootmisvõimsus on alla 75 tonni ööpäevas;</w:t>
      </w:r>
    </w:p>
    <w:p w14:paraId="2FCDE582" w14:textId="51396739" w:rsidR="269E8AAA" w:rsidRPr="00F22C84" w:rsidRDefault="269E8AAA" w:rsidP="7D19A660">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10) mineraalvilla tootmine isoleermaterjalina, kasutades klaasi, kivi või räbu, sulatusvõimsusega alla 20 tonni päevas;</w:t>
      </w:r>
    </w:p>
    <w:p w14:paraId="5871CE77" w14:textId="780C6B05" w:rsidR="269E8AAA" w:rsidRPr="00F22C84" w:rsidRDefault="269E8AAA" w:rsidP="7D19A660">
      <w:pPr>
        <w:spacing w:after="0" w:line="240" w:lineRule="auto"/>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11) kipsi kuivatamine või </w:t>
      </w:r>
      <w:proofErr w:type="spellStart"/>
      <w:r w:rsidRPr="3AC64E2D">
        <w:rPr>
          <w:rStyle w:val="normaltextrun"/>
          <w:rFonts w:ascii="Times New Roman" w:eastAsia="Times New Roman" w:hAnsi="Times New Roman" w:cs="Times New Roman"/>
          <w:sz w:val="24"/>
          <w:szCs w:val="24"/>
        </w:rPr>
        <w:t>kaltsineerimine</w:t>
      </w:r>
      <w:proofErr w:type="spellEnd"/>
      <w:r w:rsidRPr="3AC64E2D">
        <w:rPr>
          <w:rStyle w:val="normaltextrun"/>
          <w:rFonts w:ascii="Times New Roman" w:eastAsia="Times New Roman" w:hAnsi="Times New Roman" w:cs="Times New Roman"/>
          <w:sz w:val="24"/>
          <w:szCs w:val="24"/>
        </w:rPr>
        <w:t xml:space="preserve"> või kipsplaatide ja muude kipstoodete tootmiseks alla 20 MW summaarse nimisoojusvõimsusega põletusseadmete käitamine.</w:t>
      </w:r>
    </w:p>
    <w:p w14:paraId="0F19855B" w14:textId="71227041" w:rsidR="269E8AAA" w:rsidRDefault="269E8AAA" w:rsidP="7D19A660">
      <w:pPr>
        <w:spacing w:after="0" w:line="240" w:lineRule="auto"/>
        <w:rPr>
          <w:rStyle w:val="normaltextrun"/>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12) paberi või papi tootmine võimsusega alla 20 tonni ööpäevas;</w:t>
      </w:r>
      <w:r>
        <w:br/>
      </w:r>
      <w:r w:rsidRPr="3AC64E2D">
        <w:rPr>
          <w:rStyle w:val="normaltextrun"/>
          <w:rFonts w:ascii="Times New Roman" w:eastAsia="Times New Roman" w:hAnsi="Times New Roman" w:cs="Times New Roman"/>
          <w:sz w:val="24"/>
          <w:szCs w:val="24"/>
        </w:rPr>
        <w:t xml:space="preserve">13) tahma tootmiseks, mis hõlmab orgaaniliste ainete, näiteks õlide, tõrvade, </w:t>
      </w:r>
      <w:proofErr w:type="spellStart"/>
      <w:r w:rsidRPr="3AC64E2D">
        <w:rPr>
          <w:rStyle w:val="normaltextrun"/>
          <w:rFonts w:ascii="Times New Roman" w:eastAsia="Times New Roman" w:hAnsi="Times New Roman" w:cs="Times New Roman"/>
          <w:sz w:val="24"/>
          <w:szCs w:val="24"/>
        </w:rPr>
        <w:t>krakkimis</w:t>
      </w:r>
      <w:proofErr w:type="spellEnd"/>
      <w:r w:rsidRPr="3AC64E2D">
        <w:rPr>
          <w:rStyle w:val="normaltextrun"/>
          <w:rFonts w:ascii="Times New Roman" w:eastAsia="Times New Roman" w:hAnsi="Times New Roman" w:cs="Times New Roman"/>
          <w:sz w:val="24"/>
          <w:szCs w:val="24"/>
        </w:rPr>
        <w:t>- ja destilleerimisjääkide koksistamist, alla 20 MW summaarse nimisoojusvõimsusega põletusseadmete käitamine;</w:t>
      </w:r>
      <w:r>
        <w:br/>
      </w:r>
      <w:r w:rsidRPr="3AC64E2D">
        <w:rPr>
          <w:rStyle w:val="normaltextrun"/>
          <w:rFonts w:ascii="Times New Roman" w:eastAsia="Times New Roman" w:hAnsi="Times New Roman" w:cs="Times New Roman"/>
          <w:sz w:val="24"/>
          <w:szCs w:val="24"/>
        </w:rPr>
        <w:t xml:space="preserve">14) pakendamata orgaaniliste põhikemikaalide tootmine </w:t>
      </w:r>
      <w:proofErr w:type="spellStart"/>
      <w:r w:rsidRPr="3AC64E2D">
        <w:rPr>
          <w:rStyle w:val="normaltextrun"/>
          <w:rFonts w:ascii="Times New Roman" w:eastAsia="Times New Roman" w:hAnsi="Times New Roman" w:cs="Times New Roman"/>
          <w:sz w:val="24"/>
          <w:szCs w:val="24"/>
        </w:rPr>
        <w:t>krakkimise</w:t>
      </w:r>
      <w:proofErr w:type="spellEnd"/>
      <w:r w:rsidRPr="3AC64E2D">
        <w:rPr>
          <w:rStyle w:val="normaltextrun"/>
          <w:rFonts w:ascii="Times New Roman" w:eastAsia="Times New Roman" w:hAnsi="Times New Roman" w:cs="Times New Roman"/>
          <w:sz w:val="24"/>
          <w:szCs w:val="24"/>
        </w:rPr>
        <w:t xml:space="preserve">, </w:t>
      </w:r>
      <w:proofErr w:type="spellStart"/>
      <w:r w:rsidRPr="3AC64E2D">
        <w:rPr>
          <w:rStyle w:val="normaltextrun"/>
          <w:rFonts w:ascii="Times New Roman" w:eastAsia="Times New Roman" w:hAnsi="Times New Roman" w:cs="Times New Roman"/>
          <w:sz w:val="24"/>
          <w:szCs w:val="24"/>
        </w:rPr>
        <w:t>reformingu</w:t>
      </w:r>
      <w:proofErr w:type="spellEnd"/>
      <w:r w:rsidRPr="3AC64E2D">
        <w:rPr>
          <w:rStyle w:val="normaltextrun"/>
          <w:rFonts w:ascii="Times New Roman" w:eastAsia="Times New Roman" w:hAnsi="Times New Roman" w:cs="Times New Roman"/>
          <w:sz w:val="24"/>
          <w:szCs w:val="24"/>
        </w:rPr>
        <w:t>, täieliku või osalise oksüdeerimise või samalaadsete protsesside abil tootmisvõimsusega alla 100 tonni päevas;</w:t>
      </w:r>
      <w:r>
        <w:br/>
      </w:r>
      <w:r w:rsidRPr="3AC64E2D">
        <w:rPr>
          <w:rStyle w:val="normaltextrun"/>
          <w:rFonts w:ascii="Times New Roman" w:eastAsia="Times New Roman" w:hAnsi="Times New Roman" w:cs="Times New Roman"/>
          <w:sz w:val="24"/>
          <w:szCs w:val="24"/>
        </w:rPr>
        <w:t xml:space="preserve">15) vesiniku (H2) ja sünteesgaasi tootmine </w:t>
      </w:r>
      <w:proofErr w:type="spellStart"/>
      <w:r w:rsidRPr="3AC64E2D">
        <w:rPr>
          <w:rStyle w:val="normaltextrun"/>
          <w:rFonts w:ascii="Times New Roman" w:eastAsia="Times New Roman" w:hAnsi="Times New Roman" w:cs="Times New Roman"/>
          <w:sz w:val="24"/>
          <w:szCs w:val="24"/>
        </w:rPr>
        <w:t>reformingu</w:t>
      </w:r>
      <w:proofErr w:type="spellEnd"/>
      <w:r w:rsidRPr="3AC64E2D">
        <w:rPr>
          <w:rStyle w:val="normaltextrun"/>
          <w:rFonts w:ascii="Times New Roman" w:eastAsia="Times New Roman" w:hAnsi="Times New Roman" w:cs="Times New Roman"/>
          <w:sz w:val="24"/>
          <w:szCs w:val="24"/>
        </w:rPr>
        <w:t xml:space="preserve"> või osalise oksüdeerimise teel tootmisvõimsusega alla 25 tonni päevas;</w:t>
      </w:r>
    </w:p>
    <w:p w14:paraId="02F5FE2E" w14:textId="77777777" w:rsidR="00F22C84" w:rsidRPr="00F22C84" w:rsidRDefault="00F22C84" w:rsidP="7D19A660">
      <w:pPr>
        <w:spacing w:after="0" w:line="240" w:lineRule="auto"/>
        <w:rPr>
          <w:rFonts w:ascii="Times New Roman" w:eastAsia="Times New Roman" w:hAnsi="Times New Roman" w:cs="Times New Roman"/>
          <w:sz w:val="24"/>
          <w:szCs w:val="24"/>
        </w:rPr>
      </w:pPr>
    </w:p>
    <w:p w14:paraId="30E80686" w14:textId="6F74699A" w:rsidR="269E8AAA" w:rsidRPr="00F22C84" w:rsidRDefault="269E8AAA" w:rsidP="005907A2">
      <w:pPr>
        <w:spacing w:after="0" w:line="240" w:lineRule="auto"/>
        <w:jc w:val="both"/>
        <w:rPr>
          <w:rFonts w:ascii="Times New Roman" w:eastAsia="Times New Roman" w:hAnsi="Times New Roman" w:cs="Times New Roman"/>
          <w:sz w:val="24"/>
          <w:szCs w:val="24"/>
        </w:rPr>
      </w:pPr>
      <w:r w:rsidRPr="3AC64E2D">
        <w:rPr>
          <w:rStyle w:val="normaltextrun"/>
          <w:rFonts w:ascii="Times New Roman" w:eastAsia="Times New Roman" w:hAnsi="Times New Roman" w:cs="Times New Roman"/>
          <w:sz w:val="24"/>
          <w:szCs w:val="24"/>
        </w:rPr>
        <w:t xml:space="preserve">(4) </w:t>
      </w:r>
      <w:r w:rsidR="2D05210E" w:rsidRPr="3AC64E2D">
        <w:rPr>
          <w:rStyle w:val="normaltextrun"/>
          <w:rFonts w:ascii="Times New Roman" w:eastAsia="Times New Roman" w:hAnsi="Times New Roman" w:cs="Times New Roman"/>
          <w:sz w:val="24"/>
          <w:szCs w:val="24"/>
        </w:rPr>
        <w:t>Teine</w:t>
      </w:r>
      <w:r w:rsidRPr="3AC64E2D">
        <w:rPr>
          <w:rStyle w:val="normaltextrun"/>
          <w:rFonts w:ascii="Times New Roman" w:eastAsia="Times New Roman" w:hAnsi="Times New Roman" w:cs="Times New Roman"/>
          <w:sz w:val="24"/>
          <w:szCs w:val="24"/>
        </w:rPr>
        <w:t xml:space="preserve"> kauplemissüsteem ei kohaldu nendele tegevusaladele, mis on juba hõlmatud </w:t>
      </w:r>
      <w:r w:rsidR="1E75D2D9" w:rsidRPr="3AC64E2D">
        <w:rPr>
          <w:rStyle w:val="normaltextrun"/>
          <w:rFonts w:ascii="Times New Roman" w:eastAsia="Times New Roman" w:hAnsi="Times New Roman" w:cs="Times New Roman"/>
          <w:sz w:val="24"/>
          <w:szCs w:val="24"/>
        </w:rPr>
        <w:t>esimeses</w:t>
      </w:r>
      <w:r w:rsidRPr="3AC64E2D">
        <w:rPr>
          <w:rStyle w:val="normaltextrun"/>
          <w:rFonts w:ascii="Times New Roman" w:eastAsia="Times New Roman" w:hAnsi="Times New Roman" w:cs="Times New Roman"/>
          <w:sz w:val="24"/>
          <w:szCs w:val="24"/>
        </w:rPr>
        <w:t xml:space="preserve"> kauplemissüsteemis, nende kütuste põletamisele, mille heitekoefitsient on null, ning olmejäätmete ja ohtlike jäätmete kütusena põletamisele.</w:t>
      </w:r>
    </w:p>
    <w:p w14:paraId="7746FA93" w14:textId="5A2E6A20" w:rsidR="00D553C0" w:rsidRPr="00F22C84" w:rsidRDefault="00D553C0" w:rsidP="7D19A660">
      <w:pPr>
        <w:rPr>
          <w:rStyle w:val="eop"/>
          <w:rFonts w:ascii="Times New Roman" w:eastAsia="Times New Roman" w:hAnsi="Times New Roman" w:cs="Times New Roman"/>
          <w:sz w:val="24"/>
          <w:szCs w:val="24"/>
          <w:lang w:eastAsia="et-EE"/>
        </w:rPr>
      </w:pPr>
      <w:r w:rsidRPr="3AC64E2D">
        <w:rPr>
          <w:rStyle w:val="eop"/>
          <w:rFonts w:ascii="Times New Roman" w:hAnsi="Times New Roman" w:cs="Times New Roman"/>
          <w:sz w:val="24"/>
          <w:szCs w:val="24"/>
        </w:rPr>
        <w:br w:type="page"/>
      </w:r>
    </w:p>
    <w:p w14:paraId="0EC8C9ED" w14:textId="77777777" w:rsidR="00D553C0" w:rsidRPr="005907A2" w:rsidRDefault="00D553C0" w:rsidP="00D553C0">
      <w:pPr>
        <w:spacing w:after="0"/>
        <w:jc w:val="right"/>
        <w:rPr>
          <w:rFonts w:ascii="Times New Roman" w:hAnsi="Times New Roman" w:cs="Times New Roman"/>
          <w:sz w:val="24"/>
          <w:szCs w:val="24"/>
        </w:rPr>
      </w:pPr>
      <w:bookmarkStart w:id="30" w:name="_Hlk155471363"/>
      <w:r w:rsidRPr="3AC64E2D">
        <w:rPr>
          <w:rFonts w:ascii="Times New Roman" w:hAnsi="Times New Roman" w:cs="Times New Roman"/>
          <w:sz w:val="24"/>
          <w:szCs w:val="24"/>
        </w:rPr>
        <w:lastRenderedPageBreak/>
        <w:t xml:space="preserve">Atmosfääriõhu kaitse seaduse </w:t>
      </w:r>
    </w:p>
    <w:p w14:paraId="47F743D7" w14:textId="77777777" w:rsidR="00D553C0" w:rsidRPr="005907A2" w:rsidRDefault="00D553C0" w:rsidP="00D553C0">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muutmise seaduse eelnõu seletuskirja </w:t>
      </w:r>
    </w:p>
    <w:p w14:paraId="73F27887" w14:textId="491D2425" w:rsidR="00D553C0" w:rsidRPr="005907A2" w:rsidRDefault="00D553C0" w:rsidP="00D553C0">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lisa </w:t>
      </w:r>
      <w:r w:rsidR="004E10AD" w:rsidRPr="3AC64E2D">
        <w:rPr>
          <w:rFonts w:ascii="Times New Roman" w:hAnsi="Times New Roman" w:cs="Times New Roman"/>
          <w:sz w:val="24"/>
          <w:szCs w:val="24"/>
        </w:rPr>
        <w:t>4</w:t>
      </w:r>
    </w:p>
    <w:bookmarkEnd w:id="30"/>
    <w:p w14:paraId="1A426DE1" w14:textId="69B0BBCB" w:rsidR="00346289" w:rsidRPr="005907A2" w:rsidRDefault="00346289" w:rsidP="3AC64E2D">
      <w:pPr>
        <w:pStyle w:val="paragraph"/>
        <w:spacing w:beforeAutospacing="0" w:after="0" w:afterAutospacing="0"/>
        <w:jc w:val="center"/>
        <w:textAlignment w:val="baseline"/>
        <w:rPr>
          <w:rFonts w:ascii="Segoe UI" w:hAnsi="Segoe UI" w:cs="Segoe UI"/>
          <w:sz w:val="18"/>
          <w:szCs w:val="18"/>
        </w:rPr>
      </w:pPr>
      <w:r w:rsidRPr="3AC64E2D">
        <w:rPr>
          <w:rStyle w:val="normaltextrun"/>
          <w:rFonts w:eastAsia="Lucida Sans Unicode"/>
          <w:b/>
          <w:bCs/>
        </w:rPr>
        <w:t>Keskkonnaministri määruse</w:t>
      </w:r>
      <w:r>
        <w:t xml:space="preserve"> „ </w:t>
      </w:r>
      <w:r w:rsidRPr="3AC64E2D">
        <w:rPr>
          <w:b/>
          <w:bCs/>
        </w:rPr>
        <w:t xml:space="preserve">Keskkonnaministri </w:t>
      </w:r>
      <w:r w:rsidRPr="3AC64E2D">
        <w:rPr>
          <w:rStyle w:val="normaltextrun"/>
          <w:rFonts w:eastAsia="Lucida Sans Unicode"/>
          <w:b/>
          <w:bCs/>
        </w:rPr>
        <w:t xml:space="preserve">27.12.2016 </w:t>
      </w:r>
      <w:r w:rsidRPr="3AC64E2D">
        <w:rPr>
          <w:b/>
          <w:bCs/>
        </w:rPr>
        <w:t>määruse</w:t>
      </w:r>
      <w:r w:rsidRPr="3AC64E2D">
        <w:rPr>
          <w:rStyle w:val="normaltextrun"/>
          <w:rFonts w:eastAsia="Lucida Sans Unicode"/>
          <w:b/>
          <w:bCs/>
        </w:rPr>
        <w:t xml:space="preserve"> nr 86 „Välisõhku väljutatava süsinikdioksiidi heite arvutusliku määramise meetodid“ muutmine” määruse eelnõu </w:t>
      </w:r>
      <w:r w:rsidRPr="3AC64E2D">
        <w:rPr>
          <w:rStyle w:val="eop"/>
        </w:rPr>
        <w:t> </w:t>
      </w:r>
    </w:p>
    <w:p w14:paraId="017E0771" w14:textId="77777777" w:rsidR="00346289" w:rsidRPr="005907A2" w:rsidRDefault="00346289" w:rsidP="3AC64E2D">
      <w:pPr>
        <w:pStyle w:val="paragraph"/>
        <w:spacing w:beforeAutospacing="0" w:after="0" w:afterAutospacing="0"/>
        <w:textAlignment w:val="baseline"/>
        <w:rPr>
          <w:rFonts w:ascii="Segoe UI" w:hAnsi="Segoe UI" w:cs="Segoe UI"/>
          <w:sz w:val="18"/>
          <w:szCs w:val="18"/>
        </w:rPr>
      </w:pPr>
      <w:r w:rsidRPr="3AC64E2D">
        <w:rPr>
          <w:rStyle w:val="eop"/>
        </w:rPr>
        <w:t> </w:t>
      </w:r>
    </w:p>
    <w:p w14:paraId="7B7BCF49" w14:textId="3C214E10" w:rsidR="00346289" w:rsidRPr="00346289" w:rsidRDefault="00346289" w:rsidP="00346289">
      <w:pPr>
        <w:pStyle w:val="paragraph"/>
        <w:spacing w:after="0"/>
        <w:jc w:val="both"/>
        <w:textAlignment w:val="baseline"/>
        <w:rPr>
          <w:rFonts w:ascii="Segoe UI" w:hAnsi="Segoe UI" w:cs="Segoe UI"/>
          <w:sz w:val="18"/>
          <w:szCs w:val="18"/>
        </w:rPr>
      </w:pPr>
    </w:p>
    <w:p w14:paraId="57CC1928" w14:textId="72476274" w:rsidR="00346289" w:rsidRPr="00346289" w:rsidRDefault="00346289" w:rsidP="00346289">
      <w:pPr>
        <w:pStyle w:val="paragraph"/>
        <w:spacing w:after="0"/>
        <w:jc w:val="both"/>
        <w:textAlignment w:val="baseline"/>
      </w:pPr>
      <w:r>
        <w:t xml:space="preserve">Määrus kehtestatakse atmosfääriõhu kaitse seaduse § 107 lõike 1 alusel. </w:t>
      </w:r>
    </w:p>
    <w:p w14:paraId="0BD9C9A8" w14:textId="1AD4A62C" w:rsidR="3AC64E2D" w:rsidRDefault="3AC64E2D" w:rsidP="3AC64E2D">
      <w:pPr>
        <w:pStyle w:val="paragraph"/>
        <w:spacing w:after="0"/>
        <w:jc w:val="both"/>
      </w:pPr>
    </w:p>
    <w:p w14:paraId="02C09B4A" w14:textId="36E92415" w:rsidR="00346289" w:rsidRPr="00346289" w:rsidRDefault="00346289" w:rsidP="00346289">
      <w:pPr>
        <w:pStyle w:val="paragraph"/>
        <w:spacing w:after="0"/>
        <w:jc w:val="both"/>
        <w:textAlignment w:val="baseline"/>
      </w:pPr>
      <w:r>
        <w:t>Keskkonnaministri 27.12.2016 määrusesse nr 86 „Välisõhku väljutatava süsinikdioksiidi heite arvutusliku määramise meetodid“ tehakse järgmi</w:t>
      </w:r>
      <w:r w:rsidR="2806AE03">
        <w:t>ne</w:t>
      </w:r>
      <w:r>
        <w:t xml:space="preserve"> muudatus: </w:t>
      </w:r>
    </w:p>
    <w:p w14:paraId="4E31EEB6" w14:textId="150AC0C9" w:rsidR="00346289" w:rsidRDefault="00346289" w:rsidP="00D553C0">
      <w:pPr>
        <w:pStyle w:val="paragraph"/>
        <w:spacing w:beforeAutospacing="0" w:after="0" w:afterAutospacing="0"/>
        <w:jc w:val="both"/>
        <w:textAlignment w:val="baseline"/>
      </w:pPr>
    </w:p>
    <w:p w14:paraId="2A00A12C" w14:textId="71DBDD2C"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60D18F3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5C817D63"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09B0C5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BD8F3D4"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6D672D5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52B7099D"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B954AC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0A5769A9"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D0B6489"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3C0E6340"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6B881EB4"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353480EF"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3ECE21A9"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4110635F"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06C514E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92F9B5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702EC8F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DA6A3C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5074819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3EE1FBBA"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01065FB5"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42D54032"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0EDE780"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0DACA901"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6B0A9C2"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36B896A"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0FADC8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0E64570"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7E2966F"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53704D22"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7D533CE3"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123FB00B"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28DA8822"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7669403E" w14:textId="77777777" w:rsidR="00EF0AF5" w:rsidRDefault="00EF0AF5" w:rsidP="3AC64E2D">
      <w:pPr>
        <w:pStyle w:val="paragraph"/>
        <w:spacing w:beforeAutospacing="0" w:after="0" w:afterAutospacing="0"/>
        <w:jc w:val="both"/>
        <w:textAlignment w:val="baseline"/>
        <w:rPr>
          <w:rFonts w:ascii="Segoe UI" w:hAnsi="Segoe UI" w:cs="Segoe UI"/>
          <w:sz w:val="18"/>
          <w:szCs w:val="18"/>
        </w:rPr>
      </w:pPr>
    </w:p>
    <w:p w14:paraId="46177E6C" w14:textId="77777777" w:rsidR="00346289" w:rsidRPr="005907A2" w:rsidRDefault="00346289" w:rsidP="00346289">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Atmosfääriõhu kaitse seaduse </w:t>
      </w:r>
    </w:p>
    <w:p w14:paraId="0E59DF69" w14:textId="77777777" w:rsidR="00346289" w:rsidRPr="005907A2" w:rsidRDefault="00346289" w:rsidP="00346289">
      <w:pPr>
        <w:spacing w:after="0"/>
        <w:jc w:val="right"/>
        <w:rPr>
          <w:rFonts w:ascii="Times New Roman" w:hAnsi="Times New Roman" w:cs="Times New Roman"/>
          <w:sz w:val="24"/>
          <w:szCs w:val="24"/>
        </w:rPr>
      </w:pPr>
      <w:r w:rsidRPr="3AC64E2D">
        <w:rPr>
          <w:rFonts w:ascii="Times New Roman" w:hAnsi="Times New Roman" w:cs="Times New Roman"/>
          <w:sz w:val="24"/>
          <w:szCs w:val="24"/>
        </w:rPr>
        <w:t xml:space="preserve">muutmise seaduse eelnõu seletuskirja </w:t>
      </w:r>
    </w:p>
    <w:p w14:paraId="28DC8162" w14:textId="5A92E605" w:rsidR="00346289" w:rsidRPr="005907A2" w:rsidRDefault="00346289" w:rsidP="00346289">
      <w:pPr>
        <w:spacing w:after="0"/>
        <w:jc w:val="right"/>
        <w:rPr>
          <w:rFonts w:ascii="Times New Roman" w:hAnsi="Times New Roman" w:cs="Times New Roman"/>
          <w:sz w:val="24"/>
          <w:szCs w:val="24"/>
        </w:rPr>
      </w:pPr>
      <w:r w:rsidRPr="3AC64E2D">
        <w:rPr>
          <w:rFonts w:ascii="Times New Roman" w:hAnsi="Times New Roman" w:cs="Times New Roman"/>
          <w:sz w:val="24"/>
          <w:szCs w:val="24"/>
        </w:rPr>
        <w:t>lisa 6</w:t>
      </w:r>
    </w:p>
    <w:p w14:paraId="7BC703E0" w14:textId="77777777" w:rsidR="00346289" w:rsidRDefault="00346289" w:rsidP="3AC64E2D">
      <w:pPr>
        <w:pStyle w:val="paragraph"/>
        <w:spacing w:beforeAutospacing="0" w:after="0" w:afterAutospacing="0"/>
        <w:jc w:val="both"/>
        <w:textAlignment w:val="baseline"/>
        <w:rPr>
          <w:rFonts w:ascii="Segoe UI" w:hAnsi="Segoe UI" w:cs="Segoe UI"/>
          <w:sz w:val="18"/>
          <w:szCs w:val="18"/>
        </w:rPr>
      </w:pPr>
    </w:p>
    <w:p w14:paraId="0D4DFDE6" w14:textId="77777777" w:rsidR="00346289" w:rsidRPr="005907A2" w:rsidRDefault="00346289" w:rsidP="3AC64E2D">
      <w:pPr>
        <w:pStyle w:val="paragraph"/>
        <w:spacing w:beforeAutospacing="0" w:after="0" w:afterAutospacing="0"/>
        <w:jc w:val="both"/>
        <w:textAlignment w:val="baseline"/>
        <w:rPr>
          <w:rFonts w:ascii="Segoe UI" w:hAnsi="Segoe UI" w:cs="Segoe UI"/>
          <w:sz w:val="18"/>
          <w:szCs w:val="18"/>
        </w:rPr>
      </w:pPr>
    </w:p>
    <w:p w14:paraId="2A7BD3C1" w14:textId="77777777" w:rsidR="00D553C0" w:rsidRPr="005907A2" w:rsidRDefault="00D553C0" w:rsidP="00007506">
      <w:pPr>
        <w:pStyle w:val="a"/>
        <w:ind w:left="5670" w:hanging="5670"/>
        <w:jc w:val="both"/>
      </w:pPr>
    </w:p>
    <w:p w14:paraId="787D0ED0" w14:textId="45C6D10F" w:rsidR="0003051F" w:rsidRDefault="007A30C0" w:rsidP="00007506">
      <w:pPr>
        <w:pStyle w:val="Standard"/>
        <w:tabs>
          <w:tab w:val="left" w:pos="720"/>
        </w:tabs>
        <w:jc w:val="both"/>
      </w:pPr>
      <w:r w:rsidRPr="005907A2">
        <w:t>Atmosfääriõhu kaitse seaduse muutmise seaduse eelnõu kooskõlastustabel</w:t>
      </w:r>
    </w:p>
    <w:p w14:paraId="774EF5A7" w14:textId="77777777" w:rsidR="007A30C0" w:rsidRDefault="007A30C0" w:rsidP="00007506">
      <w:pPr>
        <w:pStyle w:val="Standard"/>
        <w:tabs>
          <w:tab w:val="left" w:pos="720"/>
        </w:tabs>
        <w:jc w:val="both"/>
      </w:pPr>
    </w:p>
    <w:p w14:paraId="79B1C2E4" w14:textId="77777777" w:rsidR="00951EB4" w:rsidRPr="006D15E5" w:rsidRDefault="00951EB4">
      <w:pPr>
        <w:pStyle w:val="Standard"/>
        <w:tabs>
          <w:tab w:val="left" w:pos="720"/>
        </w:tabs>
        <w:jc w:val="both"/>
      </w:pPr>
    </w:p>
    <w:sectPr w:rsidR="00951EB4" w:rsidRPr="006D15E5" w:rsidSect="0033731D">
      <w:footerReference w:type="default" r:id="rId20"/>
      <w:pgSz w:w="11906" w:h="16838"/>
      <w:pgMar w:top="1417" w:right="1133"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nika Konovalov" w:date="2023-11-08T08:30:00Z" w:initials="AK">
    <w:p w14:paraId="2EC4DD6F" w14:textId="77777777" w:rsidR="00B53E51" w:rsidRDefault="00B53E51" w:rsidP="00525228">
      <w:pPr>
        <w:pStyle w:val="Kommentaaritekst"/>
      </w:pPr>
      <w:r>
        <w:rPr>
          <w:rStyle w:val="Kommentaariviide"/>
        </w:rPr>
        <w:annotationRef/>
      </w:r>
      <w:r>
        <w:t>Ainult neid kütuseid?</w:t>
      </w:r>
    </w:p>
  </w:comment>
  <w:comment w:id="9" w:author="Annika Konovalov" w:date="2023-11-08T08:37:00Z" w:initials="AK">
    <w:p w14:paraId="12F1B397" w14:textId="77777777" w:rsidR="007A0D11" w:rsidRDefault="007A0D11">
      <w:pPr>
        <w:pStyle w:val="Kommentaaritekst"/>
      </w:pPr>
      <w:r>
        <w:rPr>
          <w:rStyle w:val="Kommentaariviide"/>
        </w:rPr>
        <w:annotationRef/>
      </w:r>
      <w:r>
        <w:t xml:space="preserve">Võttes arvesse SK lk 15 toodud prognoosi, mille kohaselt on ETS2 70 osalist, siis 1 ametikoht on kindlasti vähe. </w:t>
      </w:r>
    </w:p>
    <w:p w14:paraId="34B32B8F" w14:textId="77777777" w:rsidR="007A0D11" w:rsidRDefault="007A0D11" w:rsidP="004F0AE6">
      <w:pPr>
        <w:pStyle w:val="Kommentaaritekst"/>
      </w:pPr>
      <w:r>
        <w:t>Võrdluseks, et ETS1 rakendamisega on hetkel seotud 2 inimest ja ETS1 on 43 käitist.</w:t>
      </w:r>
    </w:p>
  </w:comment>
  <w:comment w:id="10" w:author="Meelis Mägi" w:date="2023-11-13T16:59:00Z" w:initials="MM">
    <w:p w14:paraId="1A7BEB6E" w14:textId="77777777" w:rsidR="00C22F8B" w:rsidRDefault="00C22F8B" w:rsidP="00DF3E78">
      <w:pPr>
        <w:pStyle w:val="Kommentaaritekst"/>
      </w:pPr>
      <w:r>
        <w:rPr>
          <w:rStyle w:val="Kommentaariviide"/>
        </w:rPr>
        <w:annotationRef/>
      </w:r>
      <w:r>
        <w:t>Kommentaar</w:t>
      </w:r>
    </w:p>
  </w:comment>
  <w:comment w:id="11" w:author="Meelis Mägi" w:date="2023-11-13T17:38:00Z" w:initials="MM">
    <w:p w14:paraId="7A9607D6" w14:textId="77777777" w:rsidR="0012607D" w:rsidRDefault="0012607D" w:rsidP="00041457">
      <w:pPr>
        <w:pStyle w:val="Kommentaaritekst"/>
      </w:pPr>
      <w:r>
        <w:rPr>
          <w:rStyle w:val="Kommentaariviide"/>
        </w:rPr>
        <w:annotationRef/>
      </w:r>
      <w:r>
        <w:t>Vajalik 2024. aasta algusest luua Kea-le üks ametikoht, maksumus 53 000 eurot ja 2025 a algusest teine ametikoht, maksumus 53 000 eurot. Kokku siis kaks ametikohta 106 000 eurot aastas.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4DD6F" w15:done="1"/>
  <w15:commentEx w15:paraId="34B32B8F" w15:done="1"/>
  <w15:commentEx w15:paraId="1A7BEB6E" w15:paraIdParent="34B32B8F" w15:done="1"/>
  <w15:commentEx w15:paraId="7A9607D6" w15:paraIdParent="34B32B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5C5B8" w16cex:dateUtc="2023-11-08T06:30:00Z"/>
  <w16cex:commentExtensible w16cex:durableId="28F5C748" w16cex:dateUtc="2023-11-08T06:37:00Z"/>
  <w16cex:commentExtensible w16cex:durableId="5718FC55" w16cex:dateUtc="2023-11-13T14:59:00Z"/>
  <w16cex:commentExtensible w16cex:durableId="65AE7A87" w16cex:dateUtc="2023-11-13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4DD6F" w16cid:durableId="28F5C5B8"/>
  <w16cid:commentId w16cid:paraId="34B32B8F" w16cid:durableId="28F5C748"/>
  <w16cid:commentId w16cid:paraId="1A7BEB6E" w16cid:durableId="5718FC55"/>
  <w16cid:commentId w16cid:paraId="7A9607D6" w16cid:durableId="65AE7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5FA1" w14:textId="77777777" w:rsidR="00DE4096" w:rsidRDefault="00DE4096" w:rsidP="00695832">
      <w:pPr>
        <w:spacing w:after="0" w:line="240" w:lineRule="auto"/>
      </w:pPr>
      <w:r>
        <w:separator/>
      </w:r>
    </w:p>
  </w:endnote>
  <w:endnote w:type="continuationSeparator" w:id="0">
    <w:p w14:paraId="682FBF7C" w14:textId="77777777" w:rsidR="00DE4096" w:rsidRDefault="00DE4096" w:rsidP="0069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Century Gothic'">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42693"/>
      <w:docPartObj>
        <w:docPartGallery w:val="Page Numbers (Bottom of Page)"/>
        <w:docPartUnique/>
      </w:docPartObj>
    </w:sdtPr>
    <w:sdtEndPr/>
    <w:sdtContent>
      <w:p w14:paraId="132B26F1" w14:textId="344D5C48" w:rsidR="005C1168" w:rsidRDefault="005C1168">
        <w:pPr>
          <w:pStyle w:val="Jalus"/>
          <w:jc w:val="center"/>
        </w:pPr>
        <w:r>
          <w:fldChar w:fldCharType="begin"/>
        </w:r>
        <w:r>
          <w:instrText>PAGE   \* MERGEFORMAT</w:instrText>
        </w:r>
        <w:r>
          <w:rPr>
            <w:color w:val="2B579A"/>
          </w:rPr>
          <w:fldChar w:fldCharType="separate"/>
        </w:r>
        <w:r w:rsidR="3AC64E2D">
          <w:t>28</w:t>
        </w:r>
        <w:r>
          <w:fldChar w:fldCharType="end"/>
        </w:r>
      </w:p>
    </w:sdtContent>
  </w:sdt>
  <w:p w14:paraId="5CDBA620" w14:textId="608FDCAB" w:rsidR="005C1168" w:rsidRDefault="005C1168" w:rsidP="00677249">
    <w:pPr>
      <w:pStyle w:val="Jalus"/>
      <w:tabs>
        <w:tab w:val="clear" w:pos="4536"/>
        <w:tab w:val="clear" w:pos="9072"/>
        <w:tab w:val="left" w:pos="3630"/>
      </w:tabs>
    </w:pPr>
  </w:p>
  <w:p w14:paraId="0A118416" w14:textId="77777777" w:rsidR="005C1168" w:rsidRDefault="005C1168" w:rsidP="00677249">
    <w:pPr>
      <w:pStyle w:val="Jalus"/>
      <w:tabs>
        <w:tab w:val="clear" w:pos="4536"/>
        <w:tab w:val="clear" w:pos="9072"/>
        <w:tab w:val="left" w:pos="3630"/>
      </w:tabs>
    </w:pPr>
  </w:p>
  <w:p w14:paraId="50336455" w14:textId="77777777" w:rsidR="005C1168" w:rsidRDefault="005C1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ECA0" w14:textId="77777777" w:rsidR="00DE4096" w:rsidRDefault="00DE4096" w:rsidP="00695832">
      <w:pPr>
        <w:spacing w:after="0" w:line="240" w:lineRule="auto"/>
      </w:pPr>
      <w:r>
        <w:separator/>
      </w:r>
    </w:p>
  </w:footnote>
  <w:footnote w:type="continuationSeparator" w:id="0">
    <w:p w14:paraId="565C5C77" w14:textId="77777777" w:rsidR="00DE4096" w:rsidRDefault="00DE4096" w:rsidP="00695832">
      <w:pPr>
        <w:spacing w:after="0" w:line="240" w:lineRule="auto"/>
      </w:pPr>
      <w:r>
        <w:continuationSeparator/>
      </w:r>
    </w:p>
  </w:footnote>
  <w:footnote w:id="1">
    <w:p w14:paraId="61330F3A" w14:textId="30EF1E4F" w:rsidR="001D13E2" w:rsidRDefault="001D13E2" w:rsidP="001D13E2">
      <w:pPr>
        <w:pStyle w:val="Allmrkusetekst"/>
        <w:jc w:val="both"/>
      </w:pPr>
      <w:r>
        <w:rPr>
          <w:rStyle w:val="Allmrkuseviide"/>
        </w:rPr>
        <w:footnoteRef/>
      </w:r>
      <w:r w:rsidR="3AC64E2D">
        <w:t xml:space="preserve"> </w:t>
      </w:r>
      <w:r w:rsidR="3AC64E2D" w:rsidRPr="001D13E2">
        <w:rPr>
          <w:rFonts w:ascii="Times New Roman" w:hAnsi="Times New Roman" w:cs="Times New Roman"/>
        </w:rPr>
        <w:t>Kogumahutavus, tähis GT (ingl k gross tonnage) on peamiselt kasutatav laeva mahutavust iseloomustav ühikuta suurus. Kogumahutavus määratakse laevade mõõtmise rahvusvahelise konventsiooniga (1969) ettenähtud mõõtmisreeglite järgi.</w:t>
      </w:r>
    </w:p>
  </w:footnote>
  <w:footnote w:id="2">
    <w:p w14:paraId="237B50D4" w14:textId="6E44C665" w:rsidR="7677CEAE" w:rsidRDefault="7677CEAE" w:rsidP="7677CEAE">
      <w:pPr>
        <w:pStyle w:val="Allmrkusetekst"/>
      </w:pPr>
      <w:r w:rsidRPr="7677CEAE">
        <w:rPr>
          <w:rStyle w:val="Allmrkuseviide"/>
        </w:rPr>
        <w:footnoteRef/>
      </w:r>
      <w:r w:rsidR="3AC64E2D">
        <w:t xml:space="preserve"> https://eur-lex.europa.eu/legal-content/ET/TXT/?uri=CELEX:32021R2139#ntc548-L_2021442ET.01014601-E0548</w:t>
      </w:r>
    </w:p>
  </w:footnote>
  <w:footnote w:id="3">
    <w:p w14:paraId="38A2E0CD" w14:textId="74823B25" w:rsidR="0018482E" w:rsidRDefault="0018482E">
      <w:pPr>
        <w:pStyle w:val="Allmrkusetekst"/>
      </w:pPr>
      <w:r>
        <w:rPr>
          <w:rStyle w:val="Allmrkuseviide"/>
        </w:rPr>
        <w:footnoteRef/>
      </w:r>
      <w:r w:rsidR="3AC64E2D">
        <w:t xml:space="preserve"> HELCOM recommendation 25/7: </w:t>
      </w:r>
      <w:hyperlink r:id="rId1" w:history="1">
        <w:r w:rsidR="3AC64E2D" w:rsidRPr="004903A3">
          <w:rPr>
            <w:rStyle w:val="Hperlink"/>
          </w:rPr>
          <w:t>https://www.helcom.fi/wp-content/uploads/2019/06/Rec-25-7.pdf</w:t>
        </w:r>
      </w:hyperlink>
      <w:r w:rsidR="3AC64E2D">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v4tY9NLqO2LK94" int2:id="z1RlV0I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309E"/>
    <w:multiLevelType w:val="hybridMultilevel"/>
    <w:tmpl w:val="3930438E"/>
    <w:lvl w:ilvl="0" w:tplc="F386EF40">
      <w:start w:val="1"/>
      <w:numFmt w:val="bullet"/>
      <w:lvlText w:val="-"/>
      <w:lvlJc w:val="left"/>
      <w:pPr>
        <w:ind w:left="720" w:hanging="360"/>
      </w:pPr>
      <w:rPr>
        <w:rFonts w:ascii="&quot;Times New Roman&quot;,serif" w:hAnsi="&quot;Times New Roman&quot;,serif" w:hint="default"/>
      </w:rPr>
    </w:lvl>
    <w:lvl w:ilvl="1" w:tplc="058E5F40">
      <w:start w:val="1"/>
      <w:numFmt w:val="bullet"/>
      <w:lvlText w:val="o"/>
      <w:lvlJc w:val="left"/>
      <w:pPr>
        <w:ind w:left="1440" w:hanging="360"/>
      </w:pPr>
      <w:rPr>
        <w:rFonts w:ascii="Courier New" w:hAnsi="Courier New" w:hint="default"/>
      </w:rPr>
    </w:lvl>
    <w:lvl w:ilvl="2" w:tplc="85D6D62E">
      <w:start w:val="1"/>
      <w:numFmt w:val="bullet"/>
      <w:lvlText w:val=""/>
      <w:lvlJc w:val="left"/>
      <w:pPr>
        <w:ind w:left="2160" w:hanging="360"/>
      </w:pPr>
      <w:rPr>
        <w:rFonts w:ascii="Wingdings" w:hAnsi="Wingdings" w:hint="default"/>
      </w:rPr>
    </w:lvl>
    <w:lvl w:ilvl="3" w:tplc="3B50C732">
      <w:start w:val="1"/>
      <w:numFmt w:val="bullet"/>
      <w:lvlText w:val=""/>
      <w:lvlJc w:val="left"/>
      <w:pPr>
        <w:ind w:left="2880" w:hanging="360"/>
      </w:pPr>
      <w:rPr>
        <w:rFonts w:ascii="Symbol" w:hAnsi="Symbol" w:hint="default"/>
      </w:rPr>
    </w:lvl>
    <w:lvl w:ilvl="4" w:tplc="6D0C08D0">
      <w:start w:val="1"/>
      <w:numFmt w:val="bullet"/>
      <w:lvlText w:val="o"/>
      <w:lvlJc w:val="left"/>
      <w:pPr>
        <w:ind w:left="3600" w:hanging="360"/>
      </w:pPr>
      <w:rPr>
        <w:rFonts w:ascii="Courier New" w:hAnsi="Courier New" w:hint="default"/>
      </w:rPr>
    </w:lvl>
    <w:lvl w:ilvl="5" w:tplc="770EDD70">
      <w:start w:val="1"/>
      <w:numFmt w:val="bullet"/>
      <w:lvlText w:val=""/>
      <w:lvlJc w:val="left"/>
      <w:pPr>
        <w:ind w:left="4320" w:hanging="360"/>
      </w:pPr>
      <w:rPr>
        <w:rFonts w:ascii="Wingdings" w:hAnsi="Wingdings" w:hint="default"/>
      </w:rPr>
    </w:lvl>
    <w:lvl w:ilvl="6" w:tplc="C12A1EF6">
      <w:start w:val="1"/>
      <w:numFmt w:val="bullet"/>
      <w:lvlText w:val=""/>
      <w:lvlJc w:val="left"/>
      <w:pPr>
        <w:ind w:left="5040" w:hanging="360"/>
      </w:pPr>
      <w:rPr>
        <w:rFonts w:ascii="Symbol" w:hAnsi="Symbol" w:hint="default"/>
      </w:rPr>
    </w:lvl>
    <w:lvl w:ilvl="7" w:tplc="0F1E7602">
      <w:start w:val="1"/>
      <w:numFmt w:val="bullet"/>
      <w:lvlText w:val="o"/>
      <w:lvlJc w:val="left"/>
      <w:pPr>
        <w:ind w:left="5760" w:hanging="360"/>
      </w:pPr>
      <w:rPr>
        <w:rFonts w:ascii="Courier New" w:hAnsi="Courier New" w:hint="default"/>
      </w:rPr>
    </w:lvl>
    <w:lvl w:ilvl="8" w:tplc="C0B6BA3A">
      <w:start w:val="1"/>
      <w:numFmt w:val="bullet"/>
      <w:lvlText w:val=""/>
      <w:lvlJc w:val="left"/>
      <w:pPr>
        <w:ind w:left="6480" w:hanging="360"/>
      </w:pPr>
      <w:rPr>
        <w:rFonts w:ascii="Wingdings" w:hAnsi="Wingdings" w:hint="default"/>
      </w:rPr>
    </w:lvl>
  </w:abstractNum>
  <w:abstractNum w:abstractNumId="1" w15:restartNumberingAfterBreak="0">
    <w:nsid w:val="03C4189B"/>
    <w:multiLevelType w:val="hybridMultilevel"/>
    <w:tmpl w:val="3DA08472"/>
    <w:lvl w:ilvl="0" w:tplc="96C45BB8">
      <w:start w:val="1"/>
      <w:numFmt w:val="bullet"/>
      <w:lvlText w:val="-"/>
      <w:lvlJc w:val="left"/>
      <w:pPr>
        <w:ind w:left="720" w:hanging="360"/>
      </w:pPr>
      <w:rPr>
        <w:rFonts w:ascii="&quot;Times New Roman&quot;,serif" w:hAnsi="&quot;Times New Roman&quot;,serif" w:hint="default"/>
      </w:rPr>
    </w:lvl>
    <w:lvl w:ilvl="1" w:tplc="337A2FDC">
      <w:start w:val="1"/>
      <w:numFmt w:val="bullet"/>
      <w:lvlText w:val="o"/>
      <w:lvlJc w:val="left"/>
      <w:pPr>
        <w:ind w:left="1440" w:hanging="360"/>
      </w:pPr>
      <w:rPr>
        <w:rFonts w:ascii="Courier New" w:hAnsi="Courier New" w:hint="default"/>
      </w:rPr>
    </w:lvl>
    <w:lvl w:ilvl="2" w:tplc="7C400D0E">
      <w:start w:val="1"/>
      <w:numFmt w:val="bullet"/>
      <w:lvlText w:val=""/>
      <w:lvlJc w:val="left"/>
      <w:pPr>
        <w:ind w:left="2160" w:hanging="360"/>
      </w:pPr>
      <w:rPr>
        <w:rFonts w:ascii="Wingdings" w:hAnsi="Wingdings" w:hint="default"/>
      </w:rPr>
    </w:lvl>
    <w:lvl w:ilvl="3" w:tplc="1F88E9E6">
      <w:start w:val="1"/>
      <w:numFmt w:val="bullet"/>
      <w:lvlText w:val=""/>
      <w:lvlJc w:val="left"/>
      <w:pPr>
        <w:ind w:left="2880" w:hanging="360"/>
      </w:pPr>
      <w:rPr>
        <w:rFonts w:ascii="Symbol" w:hAnsi="Symbol" w:hint="default"/>
      </w:rPr>
    </w:lvl>
    <w:lvl w:ilvl="4" w:tplc="BB902FB8">
      <w:start w:val="1"/>
      <w:numFmt w:val="bullet"/>
      <w:lvlText w:val="o"/>
      <w:lvlJc w:val="left"/>
      <w:pPr>
        <w:ind w:left="3600" w:hanging="360"/>
      </w:pPr>
      <w:rPr>
        <w:rFonts w:ascii="Courier New" w:hAnsi="Courier New" w:hint="default"/>
      </w:rPr>
    </w:lvl>
    <w:lvl w:ilvl="5" w:tplc="FB8CB88C">
      <w:start w:val="1"/>
      <w:numFmt w:val="bullet"/>
      <w:lvlText w:val=""/>
      <w:lvlJc w:val="left"/>
      <w:pPr>
        <w:ind w:left="4320" w:hanging="360"/>
      </w:pPr>
      <w:rPr>
        <w:rFonts w:ascii="Wingdings" w:hAnsi="Wingdings" w:hint="default"/>
      </w:rPr>
    </w:lvl>
    <w:lvl w:ilvl="6" w:tplc="833E41EE">
      <w:start w:val="1"/>
      <w:numFmt w:val="bullet"/>
      <w:lvlText w:val=""/>
      <w:lvlJc w:val="left"/>
      <w:pPr>
        <w:ind w:left="5040" w:hanging="360"/>
      </w:pPr>
      <w:rPr>
        <w:rFonts w:ascii="Symbol" w:hAnsi="Symbol" w:hint="default"/>
      </w:rPr>
    </w:lvl>
    <w:lvl w:ilvl="7" w:tplc="AE14C230">
      <w:start w:val="1"/>
      <w:numFmt w:val="bullet"/>
      <w:lvlText w:val="o"/>
      <w:lvlJc w:val="left"/>
      <w:pPr>
        <w:ind w:left="5760" w:hanging="360"/>
      </w:pPr>
      <w:rPr>
        <w:rFonts w:ascii="Courier New" w:hAnsi="Courier New" w:hint="default"/>
      </w:rPr>
    </w:lvl>
    <w:lvl w:ilvl="8" w:tplc="3FCE4EBA">
      <w:start w:val="1"/>
      <w:numFmt w:val="bullet"/>
      <w:lvlText w:val=""/>
      <w:lvlJc w:val="left"/>
      <w:pPr>
        <w:ind w:left="6480" w:hanging="360"/>
      </w:pPr>
      <w:rPr>
        <w:rFonts w:ascii="Wingdings" w:hAnsi="Wingdings" w:hint="default"/>
      </w:rPr>
    </w:lvl>
  </w:abstractNum>
  <w:abstractNum w:abstractNumId="2" w15:restartNumberingAfterBreak="0">
    <w:nsid w:val="0EC4BC43"/>
    <w:multiLevelType w:val="hybridMultilevel"/>
    <w:tmpl w:val="93AE0EC8"/>
    <w:lvl w:ilvl="0" w:tplc="51C208D0">
      <w:start w:val="1"/>
      <w:numFmt w:val="bullet"/>
      <w:lvlText w:val="-"/>
      <w:lvlJc w:val="left"/>
      <w:pPr>
        <w:ind w:left="720" w:hanging="360"/>
      </w:pPr>
      <w:rPr>
        <w:rFonts w:ascii="&quot;Times New Roman&quot;,serif" w:hAnsi="&quot;Times New Roman&quot;,serif" w:hint="default"/>
      </w:rPr>
    </w:lvl>
    <w:lvl w:ilvl="1" w:tplc="87BEF0C2">
      <w:start w:val="1"/>
      <w:numFmt w:val="bullet"/>
      <w:lvlText w:val="o"/>
      <w:lvlJc w:val="left"/>
      <w:pPr>
        <w:ind w:left="1440" w:hanging="360"/>
      </w:pPr>
      <w:rPr>
        <w:rFonts w:ascii="Courier New" w:hAnsi="Courier New" w:hint="default"/>
      </w:rPr>
    </w:lvl>
    <w:lvl w:ilvl="2" w:tplc="EBA6CCC8">
      <w:start w:val="1"/>
      <w:numFmt w:val="bullet"/>
      <w:lvlText w:val=""/>
      <w:lvlJc w:val="left"/>
      <w:pPr>
        <w:ind w:left="2160" w:hanging="360"/>
      </w:pPr>
      <w:rPr>
        <w:rFonts w:ascii="Wingdings" w:hAnsi="Wingdings" w:hint="default"/>
      </w:rPr>
    </w:lvl>
    <w:lvl w:ilvl="3" w:tplc="9E36E9BC">
      <w:start w:val="1"/>
      <w:numFmt w:val="bullet"/>
      <w:lvlText w:val=""/>
      <w:lvlJc w:val="left"/>
      <w:pPr>
        <w:ind w:left="2880" w:hanging="360"/>
      </w:pPr>
      <w:rPr>
        <w:rFonts w:ascii="Symbol" w:hAnsi="Symbol" w:hint="default"/>
      </w:rPr>
    </w:lvl>
    <w:lvl w:ilvl="4" w:tplc="6C5676C2">
      <w:start w:val="1"/>
      <w:numFmt w:val="bullet"/>
      <w:lvlText w:val="o"/>
      <w:lvlJc w:val="left"/>
      <w:pPr>
        <w:ind w:left="3600" w:hanging="360"/>
      </w:pPr>
      <w:rPr>
        <w:rFonts w:ascii="Courier New" w:hAnsi="Courier New" w:hint="default"/>
      </w:rPr>
    </w:lvl>
    <w:lvl w:ilvl="5" w:tplc="60446BDE">
      <w:start w:val="1"/>
      <w:numFmt w:val="bullet"/>
      <w:lvlText w:val=""/>
      <w:lvlJc w:val="left"/>
      <w:pPr>
        <w:ind w:left="4320" w:hanging="360"/>
      </w:pPr>
      <w:rPr>
        <w:rFonts w:ascii="Wingdings" w:hAnsi="Wingdings" w:hint="default"/>
      </w:rPr>
    </w:lvl>
    <w:lvl w:ilvl="6" w:tplc="9F26F23C">
      <w:start w:val="1"/>
      <w:numFmt w:val="bullet"/>
      <w:lvlText w:val=""/>
      <w:lvlJc w:val="left"/>
      <w:pPr>
        <w:ind w:left="5040" w:hanging="360"/>
      </w:pPr>
      <w:rPr>
        <w:rFonts w:ascii="Symbol" w:hAnsi="Symbol" w:hint="default"/>
      </w:rPr>
    </w:lvl>
    <w:lvl w:ilvl="7" w:tplc="99EED456">
      <w:start w:val="1"/>
      <w:numFmt w:val="bullet"/>
      <w:lvlText w:val="o"/>
      <w:lvlJc w:val="left"/>
      <w:pPr>
        <w:ind w:left="5760" w:hanging="360"/>
      </w:pPr>
      <w:rPr>
        <w:rFonts w:ascii="Courier New" w:hAnsi="Courier New" w:hint="default"/>
      </w:rPr>
    </w:lvl>
    <w:lvl w:ilvl="8" w:tplc="668C5EF2">
      <w:start w:val="1"/>
      <w:numFmt w:val="bullet"/>
      <w:lvlText w:val=""/>
      <w:lvlJc w:val="left"/>
      <w:pPr>
        <w:ind w:left="6480" w:hanging="360"/>
      </w:pPr>
      <w:rPr>
        <w:rFonts w:ascii="Wingdings" w:hAnsi="Wingdings" w:hint="default"/>
      </w:rPr>
    </w:lvl>
  </w:abstractNum>
  <w:abstractNum w:abstractNumId="3" w15:restartNumberingAfterBreak="0">
    <w:nsid w:val="137A5700"/>
    <w:multiLevelType w:val="hybridMultilevel"/>
    <w:tmpl w:val="1C7AD42A"/>
    <w:lvl w:ilvl="0" w:tplc="E5547748">
      <w:start w:val="1"/>
      <w:numFmt w:val="bullet"/>
      <w:lvlText w:val="-"/>
      <w:lvlJc w:val="left"/>
      <w:pPr>
        <w:ind w:left="720" w:hanging="360"/>
      </w:pPr>
      <w:rPr>
        <w:rFonts w:ascii="&quot;Times New Roman&quot;,serif" w:hAnsi="&quot;Times New Roman&quot;,serif" w:hint="default"/>
      </w:rPr>
    </w:lvl>
    <w:lvl w:ilvl="1" w:tplc="87EE2BDA">
      <w:start w:val="1"/>
      <w:numFmt w:val="bullet"/>
      <w:lvlText w:val="o"/>
      <w:lvlJc w:val="left"/>
      <w:pPr>
        <w:ind w:left="1440" w:hanging="360"/>
      </w:pPr>
      <w:rPr>
        <w:rFonts w:ascii="Courier New" w:hAnsi="Courier New" w:hint="default"/>
      </w:rPr>
    </w:lvl>
    <w:lvl w:ilvl="2" w:tplc="935EE0C4">
      <w:start w:val="1"/>
      <w:numFmt w:val="bullet"/>
      <w:lvlText w:val=""/>
      <w:lvlJc w:val="left"/>
      <w:pPr>
        <w:ind w:left="2160" w:hanging="360"/>
      </w:pPr>
      <w:rPr>
        <w:rFonts w:ascii="Wingdings" w:hAnsi="Wingdings" w:hint="default"/>
      </w:rPr>
    </w:lvl>
    <w:lvl w:ilvl="3" w:tplc="5028A800">
      <w:start w:val="1"/>
      <w:numFmt w:val="bullet"/>
      <w:lvlText w:val=""/>
      <w:lvlJc w:val="left"/>
      <w:pPr>
        <w:ind w:left="2880" w:hanging="360"/>
      </w:pPr>
      <w:rPr>
        <w:rFonts w:ascii="Symbol" w:hAnsi="Symbol" w:hint="default"/>
      </w:rPr>
    </w:lvl>
    <w:lvl w:ilvl="4" w:tplc="A028C598">
      <w:start w:val="1"/>
      <w:numFmt w:val="bullet"/>
      <w:lvlText w:val="o"/>
      <w:lvlJc w:val="left"/>
      <w:pPr>
        <w:ind w:left="3600" w:hanging="360"/>
      </w:pPr>
      <w:rPr>
        <w:rFonts w:ascii="Courier New" w:hAnsi="Courier New" w:hint="default"/>
      </w:rPr>
    </w:lvl>
    <w:lvl w:ilvl="5" w:tplc="13002D5A">
      <w:start w:val="1"/>
      <w:numFmt w:val="bullet"/>
      <w:lvlText w:val=""/>
      <w:lvlJc w:val="left"/>
      <w:pPr>
        <w:ind w:left="4320" w:hanging="360"/>
      </w:pPr>
      <w:rPr>
        <w:rFonts w:ascii="Wingdings" w:hAnsi="Wingdings" w:hint="default"/>
      </w:rPr>
    </w:lvl>
    <w:lvl w:ilvl="6" w:tplc="5BDEE8F8">
      <w:start w:val="1"/>
      <w:numFmt w:val="bullet"/>
      <w:lvlText w:val=""/>
      <w:lvlJc w:val="left"/>
      <w:pPr>
        <w:ind w:left="5040" w:hanging="360"/>
      </w:pPr>
      <w:rPr>
        <w:rFonts w:ascii="Symbol" w:hAnsi="Symbol" w:hint="default"/>
      </w:rPr>
    </w:lvl>
    <w:lvl w:ilvl="7" w:tplc="37A2D468">
      <w:start w:val="1"/>
      <w:numFmt w:val="bullet"/>
      <w:lvlText w:val="o"/>
      <w:lvlJc w:val="left"/>
      <w:pPr>
        <w:ind w:left="5760" w:hanging="360"/>
      </w:pPr>
      <w:rPr>
        <w:rFonts w:ascii="Courier New" w:hAnsi="Courier New" w:hint="default"/>
      </w:rPr>
    </w:lvl>
    <w:lvl w:ilvl="8" w:tplc="26E2F3A0">
      <w:start w:val="1"/>
      <w:numFmt w:val="bullet"/>
      <w:lvlText w:val=""/>
      <w:lvlJc w:val="left"/>
      <w:pPr>
        <w:ind w:left="6480" w:hanging="360"/>
      </w:pPr>
      <w:rPr>
        <w:rFonts w:ascii="Wingdings" w:hAnsi="Wingdings" w:hint="default"/>
      </w:rPr>
    </w:lvl>
  </w:abstractNum>
  <w:abstractNum w:abstractNumId="4" w15:restartNumberingAfterBreak="0">
    <w:nsid w:val="1EFF46F1"/>
    <w:multiLevelType w:val="hybridMultilevel"/>
    <w:tmpl w:val="E9C26E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7645F81"/>
    <w:multiLevelType w:val="hybridMultilevel"/>
    <w:tmpl w:val="9462FE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A320637"/>
    <w:multiLevelType w:val="hybridMultilevel"/>
    <w:tmpl w:val="8DC8944C"/>
    <w:lvl w:ilvl="0" w:tplc="278A40A0">
      <w:start w:val="1"/>
      <w:numFmt w:val="bullet"/>
      <w:lvlText w:val=""/>
      <w:lvlJc w:val="left"/>
      <w:pPr>
        <w:ind w:left="360" w:hanging="360"/>
      </w:pPr>
      <w:rPr>
        <w:rFonts w:ascii="Symbol" w:eastAsiaTheme="minorHAnsi" w:hAnsi="Symbol"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2A56570D"/>
    <w:multiLevelType w:val="hybridMultilevel"/>
    <w:tmpl w:val="3B1273E0"/>
    <w:lvl w:ilvl="0" w:tplc="E2CA195C">
      <w:start w:val="1"/>
      <w:numFmt w:val="bullet"/>
      <w:lvlText w:val="-"/>
      <w:lvlJc w:val="left"/>
      <w:pPr>
        <w:ind w:left="720" w:hanging="360"/>
      </w:pPr>
      <w:rPr>
        <w:rFonts w:ascii="&quot;Times New Roman&quot;,serif" w:hAnsi="&quot;Times New Roman&quot;,serif" w:hint="default"/>
      </w:rPr>
    </w:lvl>
    <w:lvl w:ilvl="1" w:tplc="675C8CF2">
      <w:start w:val="1"/>
      <w:numFmt w:val="bullet"/>
      <w:lvlText w:val="o"/>
      <w:lvlJc w:val="left"/>
      <w:pPr>
        <w:ind w:left="1440" w:hanging="360"/>
      </w:pPr>
      <w:rPr>
        <w:rFonts w:ascii="Courier New" w:hAnsi="Courier New" w:hint="default"/>
      </w:rPr>
    </w:lvl>
    <w:lvl w:ilvl="2" w:tplc="AB2C66D0">
      <w:start w:val="1"/>
      <w:numFmt w:val="bullet"/>
      <w:lvlText w:val=""/>
      <w:lvlJc w:val="left"/>
      <w:pPr>
        <w:ind w:left="2160" w:hanging="360"/>
      </w:pPr>
      <w:rPr>
        <w:rFonts w:ascii="Wingdings" w:hAnsi="Wingdings" w:hint="default"/>
      </w:rPr>
    </w:lvl>
    <w:lvl w:ilvl="3" w:tplc="D1843BE0">
      <w:start w:val="1"/>
      <w:numFmt w:val="bullet"/>
      <w:lvlText w:val=""/>
      <w:lvlJc w:val="left"/>
      <w:pPr>
        <w:ind w:left="2880" w:hanging="360"/>
      </w:pPr>
      <w:rPr>
        <w:rFonts w:ascii="Symbol" w:hAnsi="Symbol" w:hint="default"/>
      </w:rPr>
    </w:lvl>
    <w:lvl w:ilvl="4" w:tplc="92CAE494">
      <w:start w:val="1"/>
      <w:numFmt w:val="bullet"/>
      <w:lvlText w:val="o"/>
      <w:lvlJc w:val="left"/>
      <w:pPr>
        <w:ind w:left="3600" w:hanging="360"/>
      </w:pPr>
      <w:rPr>
        <w:rFonts w:ascii="Courier New" w:hAnsi="Courier New" w:hint="default"/>
      </w:rPr>
    </w:lvl>
    <w:lvl w:ilvl="5" w:tplc="A06CEAA8">
      <w:start w:val="1"/>
      <w:numFmt w:val="bullet"/>
      <w:lvlText w:val=""/>
      <w:lvlJc w:val="left"/>
      <w:pPr>
        <w:ind w:left="4320" w:hanging="360"/>
      </w:pPr>
      <w:rPr>
        <w:rFonts w:ascii="Wingdings" w:hAnsi="Wingdings" w:hint="default"/>
      </w:rPr>
    </w:lvl>
    <w:lvl w:ilvl="6" w:tplc="CBD089BE">
      <w:start w:val="1"/>
      <w:numFmt w:val="bullet"/>
      <w:lvlText w:val=""/>
      <w:lvlJc w:val="left"/>
      <w:pPr>
        <w:ind w:left="5040" w:hanging="360"/>
      </w:pPr>
      <w:rPr>
        <w:rFonts w:ascii="Symbol" w:hAnsi="Symbol" w:hint="default"/>
      </w:rPr>
    </w:lvl>
    <w:lvl w:ilvl="7" w:tplc="A38CADB2">
      <w:start w:val="1"/>
      <w:numFmt w:val="bullet"/>
      <w:lvlText w:val="o"/>
      <w:lvlJc w:val="left"/>
      <w:pPr>
        <w:ind w:left="5760" w:hanging="360"/>
      </w:pPr>
      <w:rPr>
        <w:rFonts w:ascii="Courier New" w:hAnsi="Courier New" w:hint="default"/>
      </w:rPr>
    </w:lvl>
    <w:lvl w:ilvl="8" w:tplc="FF145436">
      <w:start w:val="1"/>
      <w:numFmt w:val="bullet"/>
      <w:lvlText w:val=""/>
      <w:lvlJc w:val="left"/>
      <w:pPr>
        <w:ind w:left="6480" w:hanging="360"/>
      </w:pPr>
      <w:rPr>
        <w:rFonts w:ascii="Wingdings" w:hAnsi="Wingdings" w:hint="default"/>
      </w:rPr>
    </w:lvl>
  </w:abstractNum>
  <w:abstractNum w:abstractNumId="8" w15:restartNumberingAfterBreak="0">
    <w:nsid w:val="370B5D65"/>
    <w:multiLevelType w:val="hybridMultilevel"/>
    <w:tmpl w:val="6898248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3C672D48"/>
    <w:multiLevelType w:val="hybridMultilevel"/>
    <w:tmpl w:val="688C219E"/>
    <w:lvl w:ilvl="0" w:tplc="2AF41AA4">
      <w:start w:val="1"/>
      <w:numFmt w:val="bullet"/>
      <w:lvlText w:val="-"/>
      <w:lvlJc w:val="left"/>
      <w:pPr>
        <w:ind w:left="720" w:hanging="360"/>
      </w:pPr>
      <w:rPr>
        <w:rFonts w:ascii="&quot;Times New Roman&quot;,serif" w:hAnsi="&quot;Times New Roman&quot;,serif" w:hint="default"/>
      </w:rPr>
    </w:lvl>
    <w:lvl w:ilvl="1" w:tplc="8676D05C">
      <w:start w:val="1"/>
      <w:numFmt w:val="bullet"/>
      <w:lvlText w:val="o"/>
      <w:lvlJc w:val="left"/>
      <w:pPr>
        <w:ind w:left="1440" w:hanging="360"/>
      </w:pPr>
      <w:rPr>
        <w:rFonts w:ascii="Courier New" w:hAnsi="Courier New" w:hint="default"/>
      </w:rPr>
    </w:lvl>
    <w:lvl w:ilvl="2" w:tplc="EFC4D7A8">
      <w:start w:val="1"/>
      <w:numFmt w:val="bullet"/>
      <w:lvlText w:val=""/>
      <w:lvlJc w:val="left"/>
      <w:pPr>
        <w:ind w:left="2160" w:hanging="360"/>
      </w:pPr>
      <w:rPr>
        <w:rFonts w:ascii="Wingdings" w:hAnsi="Wingdings" w:hint="default"/>
      </w:rPr>
    </w:lvl>
    <w:lvl w:ilvl="3" w:tplc="F6B086F6">
      <w:start w:val="1"/>
      <w:numFmt w:val="bullet"/>
      <w:lvlText w:val=""/>
      <w:lvlJc w:val="left"/>
      <w:pPr>
        <w:ind w:left="2880" w:hanging="360"/>
      </w:pPr>
      <w:rPr>
        <w:rFonts w:ascii="Symbol" w:hAnsi="Symbol" w:hint="default"/>
      </w:rPr>
    </w:lvl>
    <w:lvl w:ilvl="4" w:tplc="0C36EBFC">
      <w:start w:val="1"/>
      <w:numFmt w:val="bullet"/>
      <w:lvlText w:val="o"/>
      <w:lvlJc w:val="left"/>
      <w:pPr>
        <w:ind w:left="3600" w:hanging="360"/>
      </w:pPr>
      <w:rPr>
        <w:rFonts w:ascii="Courier New" w:hAnsi="Courier New" w:hint="default"/>
      </w:rPr>
    </w:lvl>
    <w:lvl w:ilvl="5" w:tplc="A746B122">
      <w:start w:val="1"/>
      <w:numFmt w:val="bullet"/>
      <w:lvlText w:val=""/>
      <w:lvlJc w:val="left"/>
      <w:pPr>
        <w:ind w:left="4320" w:hanging="360"/>
      </w:pPr>
      <w:rPr>
        <w:rFonts w:ascii="Wingdings" w:hAnsi="Wingdings" w:hint="default"/>
      </w:rPr>
    </w:lvl>
    <w:lvl w:ilvl="6" w:tplc="1548D4F0">
      <w:start w:val="1"/>
      <w:numFmt w:val="bullet"/>
      <w:lvlText w:val=""/>
      <w:lvlJc w:val="left"/>
      <w:pPr>
        <w:ind w:left="5040" w:hanging="360"/>
      </w:pPr>
      <w:rPr>
        <w:rFonts w:ascii="Symbol" w:hAnsi="Symbol" w:hint="default"/>
      </w:rPr>
    </w:lvl>
    <w:lvl w:ilvl="7" w:tplc="B032E18E">
      <w:start w:val="1"/>
      <w:numFmt w:val="bullet"/>
      <w:lvlText w:val="o"/>
      <w:lvlJc w:val="left"/>
      <w:pPr>
        <w:ind w:left="5760" w:hanging="360"/>
      </w:pPr>
      <w:rPr>
        <w:rFonts w:ascii="Courier New" w:hAnsi="Courier New" w:hint="default"/>
      </w:rPr>
    </w:lvl>
    <w:lvl w:ilvl="8" w:tplc="9DBCC790">
      <w:start w:val="1"/>
      <w:numFmt w:val="bullet"/>
      <w:lvlText w:val=""/>
      <w:lvlJc w:val="left"/>
      <w:pPr>
        <w:ind w:left="6480" w:hanging="360"/>
      </w:pPr>
      <w:rPr>
        <w:rFonts w:ascii="Wingdings" w:hAnsi="Wingdings" w:hint="default"/>
      </w:rPr>
    </w:lvl>
  </w:abstractNum>
  <w:abstractNum w:abstractNumId="10" w15:restartNumberingAfterBreak="0">
    <w:nsid w:val="3F3931FF"/>
    <w:multiLevelType w:val="hybridMultilevel"/>
    <w:tmpl w:val="9462FE6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BC0533D"/>
    <w:multiLevelType w:val="hybridMultilevel"/>
    <w:tmpl w:val="CF50A526"/>
    <w:lvl w:ilvl="0" w:tplc="37983282">
      <w:start w:val="1"/>
      <w:numFmt w:val="bullet"/>
      <w:lvlText w:val="-"/>
      <w:lvlJc w:val="left"/>
      <w:pPr>
        <w:ind w:left="720" w:hanging="360"/>
      </w:pPr>
      <w:rPr>
        <w:rFonts w:ascii="&quot;Times New Roman&quot;,serif" w:hAnsi="&quot;Times New Roman&quot;,serif" w:hint="default"/>
      </w:rPr>
    </w:lvl>
    <w:lvl w:ilvl="1" w:tplc="30EADB80">
      <w:start w:val="1"/>
      <w:numFmt w:val="bullet"/>
      <w:lvlText w:val="o"/>
      <w:lvlJc w:val="left"/>
      <w:pPr>
        <w:ind w:left="1440" w:hanging="360"/>
      </w:pPr>
      <w:rPr>
        <w:rFonts w:ascii="Courier New" w:hAnsi="Courier New" w:hint="default"/>
      </w:rPr>
    </w:lvl>
    <w:lvl w:ilvl="2" w:tplc="4B18442C">
      <w:start w:val="1"/>
      <w:numFmt w:val="bullet"/>
      <w:lvlText w:val=""/>
      <w:lvlJc w:val="left"/>
      <w:pPr>
        <w:ind w:left="2160" w:hanging="360"/>
      </w:pPr>
      <w:rPr>
        <w:rFonts w:ascii="Wingdings" w:hAnsi="Wingdings" w:hint="default"/>
      </w:rPr>
    </w:lvl>
    <w:lvl w:ilvl="3" w:tplc="9C72329E">
      <w:start w:val="1"/>
      <w:numFmt w:val="bullet"/>
      <w:lvlText w:val=""/>
      <w:lvlJc w:val="left"/>
      <w:pPr>
        <w:ind w:left="2880" w:hanging="360"/>
      </w:pPr>
      <w:rPr>
        <w:rFonts w:ascii="Symbol" w:hAnsi="Symbol" w:hint="default"/>
      </w:rPr>
    </w:lvl>
    <w:lvl w:ilvl="4" w:tplc="528C5390">
      <w:start w:val="1"/>
      <w:numFmt w:val="bullet"/>
      <w:lvlText w:val="o"/>
      <w:lvlJc w:val="left"/>
      <w:pPr>
        <w:ind w:left="3600" w:hanging="360"/>
      </w:pPr>
      <w:rPr>
        <w:rFonts w:ascii="Courier New" w:hAnsi="Courier New" w:hint="default"/>
      </w:rPr>
    </w:lvl>
    <w:lvl w:ilvl="5" w:tplc="497CA5F8">
      <w:start w:val="1"/>
      <w:numFmt w:val="bullet"/>
      <w:lvlText w:val=""/>
      <w:lvlJc w:val="left"/>
      <w:pPr>
        <w:ind w:left="4320" w:hanging="360"/>
      </w:pPr>
      <w:rPr>
        <w:rFonts w:ascii="Wingdings" w:hAnsi="Wingdings" w:hint="default"/>
      </w:rPr>
    </w:lvl>
    <w:lvl w:ilvl="6" w:tplc="AA563EFE">
      <w:start w:val="1"/>
      <w:numFmt w:val="bullet"/>
      <w:lvlText w:val=""/>
      <w:lvlJc w:val="left"/>
      <w:pPr>
        <w:ind w:left="5040" w:hanging="360"/>
      </w:pPr>
      <w:rPr>
        <w:rFonts w:ascii="Symbol" w:hAnsi="Symbol" w:hint="default"/>
      </w:rPr>
    </w:lvl>
    <w:lvl w:ilvl="7" w:tplc="23CCD1C0">
      <w:start w:val="1"/>
      <w:numFmt w:val="bullet"/>
      <w:lvlText w:val="o"/>
      <w:lvlJc w:val="left"/>
      <w:pPr>
        <w:ind w:left="5760" w:hanging="360"/>
      </w:pPr>
      <w:rPr>
        <w:rFonts w:ascii="Courier New" w:hAnsi="Courier New" w:hint="default"/>
      </w:rPr>
    </w:lvl>
    <w:lvl w:ilvl="8" w:tplc="35102A3C">
      <w:start w:val="1"/>
      <w:numFmt w:val="bullet"/>
      <w:lvlText w:val=""/>
      <w:lvlJc w:val="left"/>
      <w:pPr>
        <w:ind w:left="6480" w:hanging="360"/>
      </w:pPr>
      <w:rPr>
        <w:rFonts w:ascii="Wingdings" w:hAnsi="Wingdings" w:hint="default"/>
      </w:rPr>
    </w:lvl>
  </w:abstractNum>
  <w:abstractNum w:abstractNumId="12" w15:restartNumberingAfterBreak="0">
    <w:nsid w:val="4DA1BA2F"/>
    <w:multiLevelType w:val="hybridMultilevel"/>
    <w:tmpl w:val="E6563030"/>
    <w:lvl w:ilvl="0" w:tplc="F024369C">
      <w:start w:val="1"/>
      <w:numFmt w:val="bullet"/>
      <w:lvlText w:val="-"/>
      <w:lvlJc w:val="left"/>
      <w:pPr>
        <w:ind w:left="720" w:hanging="360"/>
      </w:pPr>
      <w:rPr>
        <w:rFonts w:ascii="&quot;Times New Roman&quot;,serif" w:hAnsi="&quot;Times New Roman&quot;,serif" w:hint="default"/>
      </w:rPr>
    </w:lvl>
    <w:lvl w:ilvl="1" w:tplc="845089EE">
      <w:start w:val="1"/>
      <w:numFmt w:val="bullet"/>
      <w:lvlText w:val="o"/>
      <w:lvlJc w:val="left"/>
      <w:pPr>
        <w:ind w:left="1440" w:hanging="360"/>
      </w:pPr>
      <w:rPr>
        <w:rFonts w:ascii="Courier New" w:hAnsi="Courier New" w:hint="default"/>
      </w:rPr>
    </w:lvl>
    <w:lvl w:ilvl="2" w:tplc="1B24BB80">
      <w:start w:val="1"/>
      <w:numFmt w:val="bullet"/>
      <w:lvlText w:val=""/>
      <w:lvlJc w:val="left"/>
      <w:pPr>
        <w:ind w:left="2160" w:hanging="360"/>
      </w:pPr>
      <w:rPr>
        <w:rFonts w:ascii="Wingdings" w:hAnsi="Wingdings" w:hint="default"/>
      </w:rPr>
    </w:lvl>
    <w:lvl w:ilvl="3" w:tplc="9146BDC0">
      <w:start w:val="1"/>
      <w:numFmt w:val="bullet"/>
      <w:lvlText w:val=""/>
      <w:lvlJc w:val="left"/>
      <w:pPr>
        <w:ind w:left="2880" w:hanging="360"/>
      </w:pPr>
      <w:rPr>
        <w:rFonts w:ascii="Symbol" w:hAnsi="Symbol" w:hint="default"/>
      </w:rPr>
    </w:lvl>
    <w:lvl w:ilvl="4" w:tplc="1898067C">
      <w:start w:val="1"/>
      <w:numFmt w:val="bullet"/>
      <w:lvlText w:val="o"/>
      <w:lvlJc w:val="left"/>
      <w:pPr>
        <w:ind w:left="3600" w:hanging="360"/>
      </w:pPr>
      <w:rPr>
        <w:rFonts w:ascii="Courier New" w:hAnsi="Courier New" w:hint="default"/>
      </w:rPr>
    </w:lvl>
    <w:lvl w:ilvl="5" w:tplc="3F727E62">
      <w:start w:val="1"/>
      <w:numFmt w:val="bullet"/>
      <w:lvlText w:val=""/>
      <w:lvlJc w:val="left"/>
      <w:pPr>
        <w:ind w:left="4320" w:hanging="360"/>
      </w:pPr>
      <w:rPr>
        <w:rFonts w:ascii="Wingdings" w:hAnsi="Wingdings" w:hint="default"/>
      </w:rPr>
    </w:lvl>
    <w:lvl w:ilvl="6" w:tplc="E9DC4C2E">
      <w:start w:val="1"/>
      <w:numFmt w:val="bullet"/>
      <w:lvlText w:val=""/>
      <w:lvlJc w:val="left"/>
      <w:pPr>
        <w:ind w:left="5040" w:hanging="360"/>
      </w:pPr>
      <w:rPr>
        <w:rFonts w:ascii="Symbol" w:hAnsi="Symbol" w:hint="default"/>
      </w:rPr>
    </w:lvl>
    <w:lvl w:ilvl="7" w:tplc="EFDA2EA0">
      <w:start w:val="1"/>
      <w:numFmt w:val="bullet"/>
      <w:lvlText w:val="o"/>
      <w:lvlJc w:val="left"/>
      <w:pPr>
        <w:ind w:left="5760" w:hanging="360"/>
      </w:pPr>
      <w:rPr>
        <w:rFonts w:ascii="Courier New" w:hAnsi="Courier New" w:hint="default"/>
      </w:rPr>
    </w:lvl>
    <w:lvl w:ilvl="8" w:tplc="28E8B0B2">
      <w:start w:val="1"/>
      <w:numFmt w:val="bullet"/>
      <w:lvlText w:val=""/>
      <w:lvlJc w:val="left"/>
      <w:pPr>
        <w:ind w:left="6480" w:hanging="360"/>
      </w:pPr>
      <w:rPr>
        <w:rFonts w:ascii="Wingdings" w:hAnsi="Wingdings" w:hint="default"/>
      </w:rPr>
    </w:lvl>
  </w:abstractNum>
  <w:abstractNum w:abstractNumId="13" w15:restartNumberingAfterBreak="0">
    <w:nsid w:val="524B41E5"/>
    <w:multiLevelType w:val="hybridMultilevel"/>
    <w:tmpl w:val="634CE96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561D67F3"/>
    <w:multiLevelType w:val="hybridMultilevel"/>
    <w:tmpl w:val="54F82310"/>
    <w:lvl w:ilvl="0" w:tplc="89060C58">
      <w:start w:val="1"/>
      <w:numFmt w:val="decimal"/>
      <w:lvlText w:val="%1."/>
      <w:lvlJc w:val="left"/>
      <w:pPr>
        <w:ind w:left="720" w:hanging="360"/>
      </w:pPr>
    </w:lvl>
    <w:lvl w:ilvl="1" w:tplc="D7348B52">
      <w:start w:val="1"/>
      <w:numFmt w:val="decimal"/>
      <w:lvlText w:val="%2."/>
      <w:lvlJc w:val="left"/>
      <w:pPr>
        <w:ind w:left="720" w:hanging="360"/>
      </w:pPr>
    </w:lvl>
    <w:lvl w:ilvl="2" w:tplc="452CF9D8">
      <w:start w:val="1"/>
      <w:numFmt w:val="decimal"/>
      <w:lvlText w:val="%3."/>
      <w:lvlJc w:val="left"/>
      <w:pPr>
        <w:ind w:left="720" w:hanging="360"/>
      </w:pPr>
    </w:lvl>
    <w:lvl w:ilvl="3" w:tplc="662AD22A">
      <w:start w:val="1"/>
      <w:numFmt w:val="decimal"/>
      <w:lvlText w:val="%4."/>
      <w:lvlJc w:val="left"/>
      <w:pPr>
        <w:ind w:left="720" w:hanging="360"/>
      </w:pPr>
    </w:lvl>
    <w:lvl w:ilvl="4" w:tplc="472A6694">
      <w:start w:val="1"/>
      <w:numFmt w:val="decimal"/>
      <w:lvlText w:val="%5."/>
      <w:lvlJc w:val="left"/>
      <w:pPr>
        <w:ind w:left="720" w:hanging="360"/>
      </w:pPr>
    </w:lvl>
    <w:lvl w:ilvl="5" w:tplc="D59C5234">
      <w:start w:val="1"/>
      <w:numFmt w:val="decimal"/>
      <w:lvlText w:val="%6."/>
      <w:lvlJc w:val="left"/>
      <w:pPr>
        <w:ind w:left="720" w:hanging="360"/>
      </w:pPr>
    </w:lvl>
    <w:lvl w:ilvl="6" w:tplc="FE7EAF18">
      <w:start w:val="1"/>
      <w:numFmt w:val="decimal"/>
      <w:lvlText w:val="%7."/>
      <w:lvlJc w:val="left"/>
      <w:pPr>
        <w:ind w:left="720" w:hanging="360"/>
      </w:pPr>
    </w:lvl>
    <w:lvl w:ilvl="7" w:tplc="D6C61F64">
      <w:start w:val="1"/>
      <w:numFmt w:val="decimal"/>
      <w:lvlText w:val="%8."/>
      <w:lvlJc w:val="left"/>
      <w:pPr>
        <w:ind w:left="720" w:hanging="360"/>
      </w:pPr>
    </w:lvl>
    <w:lvl w:ilvl="8" w:tplc="A34C1FCC">
      <w:start w:val="1"/>
      <w:numFmt w:val="decimal"/>
      <w:lvlText w:val="%9."/>
      <w:lvlJc w:val="left"/>
      <w:pPr>
        <w:ind w:left="720" w:hanging="360"/>
      </w:pPr>
    </w:lvl>
  </w:abstractNum>
  <w:abstractNum w:abstractNumId="15" w15:restartNumberingAfterBreak="0">
    <w:nsid w:val="570640D2"/>
    <w:multiLevelType w:val="hybridMultilevel"/>
    <w:tmpl w:val="C36EC83C"/>
    <w:lvl w:ilvl="0" w:tplc="51360D3E">
      <w:start w:val="1"/>
      <w:numFmt w:val="bullet"/>
      <w:lvlText w:val="-"/>
      <w:lvlJc w:val="left"/>
      <w:pPr>
        <w:ind w:left="720" w:hanging="360"/>
      </w:pPr>
      <w:rPr>
        <w:rFonts w:ascii="&quot;Times New Roman&quot;,serif" w:hAnsi="&quot;Times New Roman&quot;,serif" w:hint="default"/>
      </w:rPr>
    </w:lvl>
    <w:lvl w:ilvl="1" w:tplc="53623A56">
      <w:start w:val="1"/>
      <w:numFmt w:val="bullet"/>
      <w:lvlText w:val="o"/>
      <w:lvlJc w:val="left"/>
      <w:pPr>
        <w:ind w:left="1440" w:hanging="360"/>
      </w:pPr>
      <w:rPr>
        <w:rFonts w:ascii="Courier New" w:hAnsi="Courier New" w:hint="default"/>
      </w:rPr>
    </w:lvl>
    <w:lvl w:ilvl="2" w:tplc="6CEAB112">
      <w:start w:val="1"/>
      <w:numFmt w:val="bullet"/>
      <w:lvlText w:val=""/>
      <w:lvlJc w:val="left"/>
      <w:pPr>
        <w:ind w:left="2160" w:hanging="360"/>
      </w:pPr>
      <w:rPr>
        <w:rFonts w:ascii="Wingdings" w:hAnsi="Wingdings" w:hint="default"/>
      </w:rPr>
    </w:lvl>
    <w:lvl w:ilvl="3" w:tplc="7C9E27F0">
      <w:start w:val="1"/>
      <w:numFmt w:val="bullet"/>
      <w:lvlText w:val=""/>
      <w:lvlJc w:val="left"/>
      <w:pPr>
        <w:ind w:left="2880" w:hanging="360"/>
      </w:pPr>
      <w:rPr>
        <w:rFonts w:ascii="Symbol" w:hAnsi="Symbol" w:hint="default"/>
      </w:rPr>
    </w:lvl>
    <w:lvl w:ilvl="4" w:tplc="A8E6EC10">
      <w:start w:val="1"/>
      <w:numFmt w:val="bullet"/>
      <w:lvlText w:val="o"/>
      <w:lvlJc w:val="left"/>
      <w:pPr>
        <w:ind w:left="3600" w:hanging="360"/>
      </w:pPr>
      <w:rPr>
        <w:rFonts w:ascii="Courier New" w:hAnsi="Courier New" w:hint="default"/>
      </w:rPr>
    </w:lvl>
    <w:lvl w:ilvl="5" w:tplc="D9E23E2E">
      <w:start w:val="1"/>
      <w:numFmt w:val="bullet"/>
      <w:lvlText w:val=""/>
      <w:lvlJc w:val="left"/>
      <w:pPr>
        <w:ind w:left="4320" w:hanging="360"/>
      </w:pPr>
      <w:rPr>
        <w:rFonts w:ascii="Wingdings" w:hAnsi="Wingdings" w:hint="default"/>
      </w:rPr>
    </w:lvl>
    <w:lvl w:ilvl="6" w:tplc="E73ED550">
      <w:start w:val="1"/>
      <w:numFmt w:val="bullet"/>
      <w:lvlText w:val=""/>
      <w:lvlJc w:val="left"/>
      <w:pPr>
        <w:ind w:left="5040" w:hanging="360"/>
      </w:pPr>
      <w:rPr>
        <w:rFonts w:ascii="Symbol" w:hAnsi="Symbol" w:hint="default"/>
      </w:rPr>
    </w:lvl>
    <w:lvl w:ilvl="7" w:tplc="D8408DA0">
      <w:start w:val="1"/>
      <w:numFmt w:val="bullet"/>
      <w:lvlText w:val="o"/>
      <w:lvlJc w:val="left"/>
      <w:pPr>
        <w:ind w:left="5760" w:hanging="360"/>
      </w:pPr>
      <w:rPr>
        <w:rFonts w:ascii="Courier New" w:hAnsi="Courier New" w:hint="default"/>
      </w:rPr>
    </w:lvl>
    <w:lvl w:ilvl="8" w:tplc="B12A3CA2">
      <w:start w:val="1"/>
      <w:numFmt w:val="bullet"/>
      <w:lvlText w:val=""/>
      <w:lvlJc w:val="left"/>
      <w:pPr>
        <w:ind w:left="6480" w:hanging="360"/>
      </w:pPr>
      <w:rPr>
        <w:rFonts w:ascii="Wingdings" w:hAnsi="Wingdings" w:hint="default"/>
      </w:rPr>
    </w:lvl>
  </w:abstractNum>
  <w:abstractNum w:abstractNumId="16" w15:restartNumberingAfterBreak="0">
    <w:nsid w:val="5DE8510A"/>
    <w:multiLevelType w:val="hybridMultilevel"/>
    <w:tmpl w:val="8814D128"/>
    <w:lvl w:ilvl="0" w:tplc="9BEC4B78">
      <w:start w:val="1"/>
      <w:numFmt w:val="decimal"/>
      <w:lvlText w:val="%1."/>
      <w:lvlJc w:val="left"/>
      <w:pPr>
        <w:ind w:left="720" w:hanging="360"/>
      </w:pPr>
    </w:lvl>
    <w:lvl w:ilvl="1" w:tplc="97622934">
      <w:start w:val="1"/>
      <w:numFmt w:val="decimal"/>
      <w:lvlText w:val="%2."/>
      <w:lvlJc w:val="left"/>
      <w:pPr>
        <w:ind w:left="720" w:hanging="360"/>
      </w:pPr>
    </w:lvl>
    <w:lvl w:ilvl="2" w:tplc="3CEEC8DA">
      <w:start w:val="1"/>
      <w:numFmt w:val="decimal"/>
      <w:lvlText w:val="%3."/>
      <w:lvlJc w:val="left"/>
      <w:pPr>
        <w:ind w:left="720" w:hanging="360"/>
      </w:pPr>
    </w:lvl>
    <w:lvl w:ilvl="3" w:tplc="CA8AC7F6">
      <w:start w:val="1"/>
      <w:numFmt w:val="decimal"/>
      <w:lvlText w:val="%4."/>
      <w:lvlJc w:val="left"/>
      <w:pPr>
        <w:ind w:left="720" w:hanging="360"/>
      </w:pPr>
    </w:lvl>
    <w:lvl w:ilvl="4" w:tplc="CA7452F4">
      <w:start w:val="1"/>
      <w:numFmt w:val="decimal"/>
      <w:lvlText w:val="%5."/>
      <w:lvlJc w:val="left"/>
      <w:pPr>
        <w:ind w:left="720" w:hanging="360"/>
      </w:pPr>
    </w:lvl>
    <w:lvl w:ilvl="5" w:tplc="E9B8F8C0">
      <w:start w:val="1"/>
      <w:numFmt w:val="decimal"/>
      <w:lvlText w:val="%6."/>
      <w:lvlJc w:val="left"/>
      <w:pPr>
        <w:ind w:left="720" w:hanging="360"/>
      </w:pPr>
    </w:lvl>
    <w:lvl w:ilvl="6" w:tplc="6A84A8B8">
      <w:start w:val="1"/>
      <w:numFmt w:val="decimal"/>
      <w:lvlText w:val="%7."/>
      <w:lvlJc w:val="left"/>
      <w:pPr>
        <w:ind w:left="720" w:hanging="360"/>
      </w:pPr>
    </w:lvl>
    <w:lvl w:ilvl="7" w:tplc="0920706A">
      <w:start w:val="1"/>
      <w:numFmt w:val="decimal"/>
      <w:lvlText w:val="%8."/>
      <w:lvlJc w:val="left"/>
      <w:pPr>
        <w:ind w:left="720" w:hanging="360"/>
      </w:pPr>
    </w:lvl>
    <w:lvl w:ilvl="8" w:tplc="FBD48DD0">
      <w:start w:val="1"/>
      <w:numFmt w:val="decimal"/>
      <w:lvlText w:val="%9."/>
      <w:lvlJc w:val="left"/>
      <w:pPr>
        <w:ind w:left="720" w:hanging="360"/>
      </w:pPr>
    </w:lvl>
  </w:abstractNum>
  <w:abstractNum w:abstractNumId="17" w15:restartNumberingAfterBreak="0">
    <w:nsid w:val="647C28DD"/>
    <w:multiLevelType w:val="hybridMultilevel"/>
    <w:tmpl w:val="985C7E34"/>
    <w:lvl w:ilvl="0" w:tplc="333C0590">
      <w:start w:val="1"/>
      <w:numFmt w:val="bullet"/>
      <w:lvlText w:val="-"/>
      <w:lvlJc w:val="left"/>
      <w:pPr>
        <w:ind w:left="720" w:hanging="360"/>
      </w:pPr>
      <w:rPr>
        <w:rFonts w:ascii="&quot;Times New Roman&quot;,serif" w:hAnsi="&quot;Times New Roman&quot;,serif" w:hint="default"/>
      </w:rPr>
    </w:lvl>
    <w:lvl w:ilvl="1" w:tplc="AFFAAE3C">
      <w:start w:val="1"/>
      <w:numFmt w:val="bullet"/>
      <w:lvlText w:val="o"/>
      <w:lvlJc w:val="left"/>
      <w:pPr>
        <w:ind w:left="1440" w:hanging="360"/>
      </w:pPr>
      <w:rPr>
        <w:rFonts w:ascii="Courier New" w:hAnsi="Courier New" w:hint="default"/>
      </w:rPr>
    </w:lvl>
    <w:lvl w:ilvl="2" w:tplc="BB5663C6">
      <w:start w:val="1"/>
      <w:numFmt w:val="bullet"/>
      <w:lvlText w:val=""/>
      <w:lvlJc w:val="left"/>
      <w:pPr>
        <w:ind w:left="2160" w:hanging="360"/>
      </w:pPr>
      <w:rPr>
        <w:rFonts w:ascii="Wingdings" w:hAnsi="Wingdings" w:hint="default"/>
      </w:rPr>
    </w:lvl>
    <w:lvl w:ilvl="3" w:tplc="1E867BAE">
      <w:start w:val="1"/>
      <w:numFmt w:val="bullet"/>
      <w:lvlText w:val=""/>
      <w:lvlJc w:val="left"/>
      <w:pPr>
        <w:ind w:left="2880" w:hanging="360"/>
      </w:pPr>
      <w:rPr>
        <w:rFonts w:ascii="Symbol" w:hAnsi="Symbol" w:hint="default"/>
      </w:rPr>
    </w:lvl>
    <w:lvl w:ilvl="4" w:tplc="4AC00F0C">
      <w:start w:val="1"/>
      <w:numFmt w:val="bullet"/>
      <w:lvlText w:val="o"/>
      <w:lvlJc w:val="left"/>
      <w:pPr>
        <w:ind w:left="3600" w:hanging="360"/>
      </w:pPr>
      <w:rPr>
        <w:rFonts w:ascii="Courier New" w:hAnsi="Courier New" w:hint="default"/>
      </w:rPr>
    </w:lvl>
    <w:lvl w:ilvl="5" w:tplc="9656E66A">
      <w:start w:val="1"/>
      <w:numFmt w:val="bullet"/>
      <w:lvlText w:val=""/>
      <w:lvlJc w:val="left"/>
      <w:pPr>
        <w:ind w:left="4320" w:hanging="360"/>
      </w:pPr>
      <w:rPr>
        <w:rFonts w:ascii="Wingdings" w:hAnsi="Wingdings" w:hint="default"/>
      </w:rPr>
    </w:lvl>
    <w:lvl w:ilvl="6" w:tplc="0444EAB6">
      <w:start w:val="1"/>
      <w:numFmt w:val="bullet"/>
      <w:lvlText w:val=""/>
      <w:lvlJc w:val="left"/>
      <w:pPr>
        <w:ind w:left="5040" w:hanging="360"/>
      </w:pPr>
      <w:rPr>
        <w:rFonts w:ascii="Symbol" w:hAnsi="Symbol" w:hint="default"/>
      </w:rPr>
    </w:lvl>
    <w:lvl w:ilvl="7" w:tplc="D6564ABA">
      <w:start w:val="1"/>
      <w:numFmt w:val="bullet"/>
      <w:lvlText w:val="o"/>
      <w:lvlJc w:val="left"/>
      <w:pPr>
        <w:ind w:left="5760" w:hanging="360"/>
      </w:pPr>
      <w:rPr>
        <w:rFonts w:ascii="Courier New" w:hAnsi="Courier New" w:hint="default"/>
      </w:rPr>
    </w:lvl>
    <w:lvl w:ilvl="8" w:tplc="5620671E">
      <w:start w:val="1"/>
      <w:numFmt w:val="bullet"/>
      <w:lvlText w:val=""/>
      <w:lvlJc w:val="left"/>
      <w:pPr>
        <w:ind w:left="6480" w:hanging="360"/>
      </w:pPr>
      <w:rPr>
        <w:rFonts w:ascii="Wingdings" w:hAnsi="Wingdings" w:hint="default"/>
      </w:rPr>
    </w:lvl>
  </w:abstractNum>
  <w:num w:numId="1" w16cid:durableId="883326741">
    <w:abstractNumId w:val="2"/>
  </w:num>
  <w:num w:numId="2" w16cid:durableId="937717459">
    <w:abstractNumId w:val="7"/>
  </w:num>
  <w:num w:numId="3" w16cid:durableId="520778260">
    <w:abstractNumId w:val="9"/>
  </w:num>
  <w:num w:numId="4" w16cid:durableId="1476412973">
    <w:abstractNumId w:val="1"/>
  </w:num>
  <w:num w:numId="5" w16cid:durableId="884173909">
    <w:abstractNumId w:val="17"/>
  </w:num>
  <w:num w:numId="6" w16cid:durableId="1123574393">
    <w:abstractNumId w:val="0"/>
  </w:num>
  <w:num w:numId="7" w16cid:durableId="2002926685">
    <w:abstractNumId w:val="12"/>
  </w:num>
  <w:num w:numId="8" w16cid:durableId="418134449">
    <w:abstractNumId w:val="3"/>
  </w:num>
  <w:num w:numId="9" w16cid:durableId="194004723">
    <w:abstractNumId w:val="11"/>
  </w:num>
  <w:num w:numId="10" w16cid:durableId="1102919864">
    <w:abstractNumId w:val="15"/>
  </w:num>
  <w:num w:numId="11" w16cid:durableId="1099564717">
    <w:abstractNumId w:val="4"/>
  </w:num>
  <w:num w:numId="12" w16cid:durableId="2051418084">
    <w:abstractNumId w:val="10"/>
  </w:num>
  <w:num w:numId="13" w16cid:durableId="1762410870">
    <w:abstractNumId w:val="6"/>
  </w:num>
  <w:num w:numId="14" w16cid:durableId="1810246173">
    <w:abstractNumId w:val="13"/>
  </w:num>
  <w:num w:numId="15" w16cid:durableId="393241476">
    <w:abstractNumId w:val="5"/>
  </w:num>
  <w:num w:numId="16" w16cid:durableId="307976831">
    <w:abstractNumId w:val="8"/>
  </w:num>
  <w:num w:numId="17" w16cid:durableId="747384348">
    <w:abstractNumId w:val="14"/>
  </w:num>
  <w:num w:numId="18" w16cid:durableId="20180010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ka Konovalov">
    <w15:presenceInfo w15:providerId="AD" w15:userId="S::Annika.Konovalov@keskkonnaamet.ee::02d2bae4-690c-4ec9-8f63-3489cc252b7c"/>
  </w15:person>
  <w15:person w15:author="Meelis Mägi">
    <w15:presenceInfo w15:providerId="AD" w15:userId="S::Meelis.Magi@keskkonnaamet.ee::3f469968-dd29-4632-a442-4fa924b789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7A"/>
    <w:rsid w:val="00000662"/>
    <w:rsid w:val="000007DA"/>
    <w:rsid w:val="00000FC1"/>
    <w:rsid w:val="0000112A"/>
    <w:rsid w:val="0000126E"/>
    <w:rsid w:val="00001694"/>
    <w:rsid w:val="0000562C"/>
    <w:rsid w:val="00007506"/>
    <w:rsid w:val="00007E03"/>
    <w:rsid w:val="00010940"/>
    <w:rsid w:val="00010CFE"/>
    <w:rsid w:val="0001280E"/>
    <w:rsid w:val="0001445E"/>
    <w:rsid w:val="00016897"/>
    <w:rsid w:val="000168B3"/>
    <w:rsid w:val="00020C24"/>
    <w:rsid w:val="000236F3"/>
    <w:rsid w:val="00023892"/>
    <w:rsid w:val="00023B81"/>
    <w:rsid w:val="000247ED"/>
    <w:rsid w:val="00025A00"/>
    <w:rsid w:val="000273F1"/>
    <w:rsid w:val="0002788E"/>
    <w:rsid w:val="00030029"/>
    <w:rsid w:val="0003051F"/>
    <w:rsid w:val="00030A25"/>
    <w:rsid w:val="00030DC4"/>
    <w:rsid w:val="00031DDC"/>
    <w:rsid w:val="00032784"/>
    <w:rsid w:val="00032A0A"/>
    <w:rsid w:val="00032E4B"/>
    <w:rsid w:val="000344EA"/>
    <w:rsid w:val="00035831"/>
    <w:rsid w:val="00035E05"/>
    <w:rsid w:val="000360A5"/>
    <w:rsid w:val="000360B4"/>
    <w:rsid w:val="0003658E"/>
    <w:rsid w:val="000414F8"/>
    <w:rsid w:val="00041B34"/>
    <w:rsid w:val="00042258"/>
    <w:rsid w:val="00042CE7"/>
    <w:rsid w:val="00044A7C"/>
    <w:rsid w:val="00044A90"/>
    <w:rsid w:val="00045316"/>
    <w:rsid w:val="0004668B"/>
    <w:rsid w:val="00051D99"/>
    <w:rsid w:val="00052DEB"/>
    <w:rsid w:val="000534F3"/>
    <w:rsid w:val="000536A5"/>
    <w:rsid w:val="00055235"/>
    <w:rsid w:val="0005643C"/>
    <w:rsid w:val="00056588"/>
    <w:rsid w:val="00057667"/>
    <w:rsid w:val="00057B97"/>
    <w:rsid w:val="0006117D"/>
    <w:rsid w:val="000614ED"/>
    <w:rsid w:val="000616EE"/>
    <w:rsid w:val="0006187B"/>
    <w:rsid w:val="00063398"/>
    <w:rsid w:val="000640CA"/>
    <w:rsid w:val="000654CC"/>
    <w:rsid w:val="000663DE"/>
    <w:rsid w:val="000677F7"/>
    <w:rsid w:val="00070327"/>
    <w:rsid w:val="000706B4"/>
    <w:rsid w:val="000718B9"/>
    <w:rsid w:val="00071EBC"/>
    <w:rsid w:val="0007449C"/>
    <w:rsid w:val="00075609"/>
    <w:rsid w:val="00075660"/>
    <w:rsid w:val="0007567A"/>
    <w:rsid w:val="00076E05"/>
    <w:rsid w:val="0007718D"/>
    <w:rsid w:val="000771F5"/>
    <w:rsid w:val="00077256"/>
    <w:rsid w:val="00077353"/>
    <w:rsid w:val="000829F8"/>
    <w:rsid w:val="000830B5"/>
    <w:rsid w:val="00083EA8"/>
    <w:rsid w:val="00086F01"/>
    <w:rsid w:val="00087059"/>
    <w:rsid w:val="00090870"/>
    <w:rsid w:val="00090AC9"/>
    <w:rsid w:val="00090D1D"/>
    <w:rsid w:val="00095393"/>
    <w:rsid w:val="000A06B6"/>
    <w:rsid w:val="000A17D0"/>
    <w:rsid w:val="000A19CE"/>
    <w:rsid w:val="000A1CD6"/>
    <w:rsid w:val="000A20C8"/>
    <w:rsid w:val="000A26C3"/>
    <w:rsid w:val="000A2CB2"/>
    <w:rsid w:val="000A3670"/>
    <w:rsid w:val="000A3AB5"/>
    <w:rsid w:val="000A496F"/>
    <w:rsid w:val="000A5D0C"/>
    <w:rsid w:val="000A69CB"/>
    <w:rsid w:val="000A6B61"/>
    <w:rsid w:val="000A763E"/>
    <w:rsid w:val="000B05C2"/>
    <w:rsid w:val="000B0B88"/>
    <w:rsid w:val="000B17F6"/>
    <w:rsid w:val="000B271F"/>
    <w:rsid w:val="000B2DD7"/>
    <w:rsid w:val="000B40A9"/>
    <w:rsid w:val="000B445A"/>
    <w:rsid w:val="000B474B"/>
    <w:rsid w:val="000B62FB"/>
    <w:rsid w:val="000B73DB"/>
    <w:rsid w:val="000C045A"/>
    <w:rsid w:val="000C0A55"/>
    <w:rsid w:val="000C374F"/>
    <w:rsid w:val="000C5765"/>
    <w:rsid w:val="000C647E"/>
    <w:rsid w:val="000C6A0E"/>
    <w:rsid w:val="000C7D5C"/>
    <w:rsid w:val="000D0427"/>
    <w:rsid w:val="000D1535"/>
    <w:rsid w:val="000D1835"/>
    <w:rsid w:val="000D1877"/>
    <w:rsid w:val="000D206D"/>
    <w:rsid w:val="000D33DD"/>
    <w:rsid w:val="000D4B43"/>
    <w:rsid w:val="000D4BB1"/>
    <w:rsid w:val="000D5B44"/>
    <w:rsid w:val="000D6F7D"/>
    <w:rsid w:val="000D795E"/>
    <w:rsid w:val="000E0043"/>
    <w:rsid w:val="000E032D"/>
    <w:rsid w:val="000E0F18"/>
    <w:rsid w:val="000E323D"/>
    <w:rsid w:val="000E5120"/>
    <w:rsid w:val="000E51B1"/>
    <w:rsid w:val="000E5BC5"/>
    <w:rsid w:val="000E7960"/>
    <w:rsid w:val="000F0056"/>
    <w:rsid w:val="000F35B6"/>
    <w:rsid w:val="000F3855"/>
    <w:rsid w:val="000F39FA"/>
    <w:rsid w:val="000F3EDE"/>
    <w:rsid w:val="000F4401"/>
    <w:rsid w:val="000F4556"/>
    <w:rsid w:val="000F55AC"/>
    <w:rsid w:val="000F6AF3"/>
    <w:rsid w:val="000F76EE"/>
    <w:rsid w:val="00100482"/>
    <w:rsid w:val="0010380B"/>
    <w:rsid w:val="00103E7C"/>
    <w:rsid w:val="0010527E"/>
    <w:rsid w:val="00105728"/>
    <w:rsid w:val="00106C5C"/>
    <w:rsid w:val="001076B5"/>
    <w:rsid w:val="00107D39"/>
    <w:rsid w:val="0011016C"/>
    <w:rsid w:val="00110BF6"/>
    <w:rsid w:val="00111E65"/>
    <w:rsid w:val="0011389E"/>
    <w:rsid w:val="001159B1"/>
    <w:rsid w:val="0012078A"/>
    <w:rsid w:val="00120931"/>
    <w:rsid w:val="00121056"/>
    <w:rsid w:val="001210DC"/>
    <w:rsid w:val="001216D3"/>
    <w:rsid w:val="001220BB"/>
    <w:rsid w:val="00122449"/>
    <w:rsid w:val="00122506"/>
    <w:rsid w:val="001226A6"/>
    <w:rsid w:val="00122C3C"/>
    <w:rsid w:val="0012312B"/>
    <w:rsid w:val="00123A8F"/>
    <w:rsid w:val="00125849"/>
    <w:rsid w:val="0012607D"/>
    <w:rsid w:val="0012659C"/>
    <w:rsid w:val="001269F7"/>
    <w:rsid w:val="001305B8"/>
    <w:rsid w:val="00130F09"/>
    <w:rsid w:val="001323C4"/>
    <w:rsid w:val="00135732"/>
    <w:rsid w:val="00135F25"/>
    <w:rsid w:val="00136A03"/>
    <w:rsid w:val="00136EFD"/>
    <w:rsid w:val="0013708C"/>
    <w:rsid w:val="0013793C"/>
    <w:rsid w:val="0014172B"/>
    <w:rsid w:val="001421D0"/>
    <w:rsid w:val="00142500"/>
    <w:rsid w:val="00143652"/>
    <w:rsid w:val="001442F5"/>
    <w:rsid w:val="001443B8"/>
    <w:rsid w:val="001448AC"/>
    <w:rsid w:val="00145DC9"/>
    <w:rsid w:val="00146356"/>
    <w:rsid w:val="0014719F"/>
    <w:rsid w:val="00150A6C"/>
    <w:rsid w:val="001525EC"/>
    <w:rsid w:val="00153922"/>
    <w:rsid w:val="001539EC"/>
    <w:rsid w:val="00154DDC"/>
    <w:rsid w:val="00155BC9"/>
    <w:rsid w:val="00155FAB"/>
    <w:rsid w:val="0015672A"/>
    <w:rsid w:val="00161285"/>
    <w:rsid w:val="001625B9"/>
    <w:rsid w:val="00164778"/>
    <w:rsid w:val="00164CFF"/>
    <w:rsid w:val="00165913"/>
    <w:rsid w:val="00165F16"/>
    <w:rsid w:val="00166529"/>
    <w:rsid w:val="00166D1A"/>
    <w:rsid w:val="00166DA7"/>
    <w:rsid w:val="0016743B"/>
    <w:rsid w:val="0017017D"/>
    <w:rsid w:val="00170527"/>
    <w:rsid w:val="00171E80"/>
    <w:rsid w:val="001725CA"/>
    <w:rsid w:val="00172A2F"/>
    <w:rsid w:val="0017459D"/>
    <w:rsid w:val="00174AD8"/>
    <w:rsid w:val="001764A0"/>
    <w:rsid w:val="0017690C"/>
    <w:rsid w:val="001773B6"/>
    <w:rsid w:val="00177D60"/>
    <w:rsid w:val="001805EB"/>
    <w:rsid w:val="001806FB"/>
    <w:rsid w:val="00181B2F"/>
    <w:rsid w:val="00181CB0"/>
    <w:rsid w:val="00182F3A"/>
    <w:rsid w:val="0018414A"/>
    <w:rsid w:val="001841D0"/>
    <w:rsid w:val="0018482E"/>
    <w:rsid w:val="00185BCB"/>
    <w:rsid w:val="00186ABB"/>
    <w:rsid w:val="00187204"/>
    <w:rsid w:val="00187A62"/>
    <w:rsid w:val="00190536"/>
    <w:rsid w:val="00190B71"/>
    <w:rsid w:val="00190C77"/>
    <w:rsid w:val="00191BF3"/>
    <w:rsid w:val="00192410"/>
    <w:rsid w:val="00192575"/>
    <w:rsid w:val="001925F5"/>
    <w:rsid w:val="001946F8"/>
    <w:rsid w:val="001958E7"/>
    <w:rsid w:val="001965F3"/>
    <w:rsid w:val="00196804"/>
    <w:rsid w:val="001A392C"/>
    <w:rsid w:val="001A543C"/>
    <w:rsid w:val="001A5E04"/>
    <w:rsid w:val="001A758C"/>
    <w:rsid w:val="001B01AE"/>
    <w:rsid w:val="001B1535"/>
    <w:rsid w:val="001B27A5"/>
    <w:rsid w:val="001B49FD"/>
    <w:rsid w:val="001B4CA7"/>
    <w:rsid w:val="001B6D33"/>
    <w:rsid w:val="001C0CCB"/>
    <w:rsid w:val="001C1305"/>
    <w:rsid w:val="001C1312"/>
    <w:rsid w:val="001C1450"/>
    <w:rsid w:val="001C2647"/>
    <w:rsid w:val="001C265C"/>
    <w:rsid w:val="001C34BA"/>
    <w:rsid w:val="001C557C"/>
    <w:rsid w:val="001C5E40"/>
    <w:rsid w:val="001C68CC"/>
    <w:rsid w:val="001C6C3A"/>
    <w:rsid w:val="001D0C48"/>
    <w:rsid w:val="001D13E2"/>
    <w:rsid w:val="001D1AC9"/>
    <w:rsid w:val="001D2742"/>
    <w:rsid w:val="001D302A"/>
    <w:rsid w:val="001D3041"/>
    <w:rsid w:val="001D4D9C"/>
    <w:rsid w:val="001D5DF2"/>
    <w:rsid w:val="001D5E42"/>
    <w:rsid w:val="001D6395"/>
    <w:rsid w:val="001E019C"/>
    <w:rsid w:val="001E1695"/>
    <w:rsid w:val="001E3216"/>
    <w:rsid w:val="001E381A"/>
    <w:rsid w:val="001E38B6"/>
    <w:rsid w:val="001E4374"/>
    <w:rsid w:val="001E51B9"/>
    <w:rsid w:val="001F2541"/>
    <w:rsid w:val="001F2924"/>
    <w:rsid w:val="001F2A50"/>
    <w:rsid w:val="001F3DBE"/>
    <w:rsid w:val="001F7318"/>
    <w:rsid w:val="001F7BB5"/>
    <w:rsid w:val="00200257"/>
    <w:rsid w:val="00200612"/>
    <w:rsid w:val="002007D7"/>
    <w:rsid w:val="00203AB4"/>
    <w:rsid w:val="00205C05"/>
    <w:rsid w:val="00206E7A"/>
    <w:rsid w:val="00210579"/>
    <w:rsid w:val="0021063C"/>
    <w:rsid w:val="00212637"/>
    <w:rsid w:val="00212B04"/>
    <w:rsid w:val="00212C79"/>
    <w:rsid w:val="00213C08"/>
    <w:rsid w:val="00213C6C"/>
    <w:rsid w:val="00213DAE"/>
    <w:rsid w:val="002141B9"/>
    <w:rsid w:val="00215717"/>
    <w:rsid w:val="00215A61"/>
    <w:rsid w:val="00217021"/>
    <w:rsid w:val="00220640"/>
    <w:rsid w:val="00220F13"/>
    <w:rsid w:val="002217E2"/>
    <w:rsid w:val="0022232A"/>
    <w:rsid w:val="002267CF"/>
    <w:rsid w:val="00226E01"/>
    <w:rsid w:val="00230534"/>
    <w:rsid w:val="002319C4"/>
    <w:rsid w:val="002324A2"/>
    <w:rsid w:val="00233B68"/>
    <w:rsid w:val="00233C9B"/>
    <w:rsid w:val="00234274"/>
    <w:rsid w:val="00234668"/>
    <w:rsid w:val="00234833"/>
    <w:rsid w:val="0023553D"/>
    <w:rsid w:val="00235794"/>
    <w:rsid w:val="00236856"/>
    <w:rsid w:val="002368C1"/>
    <w:rsid w:val="002370FD"/>
    <w:rsid w:val="00237E3D"/>
    <w:rsid w:val="0024164D"/>
    <w:rsid w:val="002437AC"/>
    <w:rsid w:val="00243B7F"/>
    <w:rsid w:val="00246020"/>
    <w:rsid w:val="0024673D"/>
    <w:rsid w:val="0024676B"/>
    <w:rsid w:val="0024684A"/>
    <w:rsid w:val="00246E2B"/>
    <w:rsid w:val="00247787"/>
    <w:rsid w:val="002514E4"/>
    <w:rsid w:val="0025196A"/>
    <w:rsid w:val="002526D5"/>
    <w:rsid w:val="00252A6E"/>
    <w:rsid w:val="00253519"/>
    <w:rsid w:val="00253B37"/>
    <w:rsid w:val="00255D20"/>
    <w:rsid w:val="00255E3B"/>
    <w:rsid w:val="00256602"/>
    <w:rsid w:val="00257141"/>
    <w:rsid w:val="002571BA"/>
    <w:rsid w:val="00260004"/>
    <w:rsid w:val="002603AD"/>
    <w:rsid w:val="00261DAC"/>
    <w:rsid w:val="00261DBF"/>
    <w:rsid w:val="002627B7"/>
    <w:rsid w:val="0026355A"/>
    <w:rsid w:val="00264F3D"/>
    <w:rsid w:val="00265A90"/>
    <w:rsid w:val="00265EA4"/>
    <w:rsid w:val="00271CE6"/>
    <w:rsid w:val="00271EC2"/>
    <w:rsid w:val="00272070"/>
    <w:rsid w:val="00273075"/>
    <w:rsid w:val="002731AF"/>
    <w:rsid w:val="0027425A"/>
    <w:rsid w:val="0027429B"/>
    <w:rsid w:val="002742CA"/>
    <w:rsid w:val="0027446E"/>
    <w:rsid w:val="002748BD"/>
    <w:rsid w:val="00274ADF"/>
    <w:rsid w:val="00274C7C"/>
    <w:rsid w:val="00274F01"/>
    <w:rsid w:val="00276FBF"/>
    <w:rsid w:val="00280979"/>
    <w:rsid w:val="00280DA0"/>
    <w:rsid w:val="00282402"/>
    <w:rsid w:val="00287C88"/>
    <w:rsid w:val="002900A6"/>
    <w:rsid w:val="002911A6"/>
    <w:rsid w:val="002914D8"/>
    <w:rsid w:val="00291A66"/>
    <w:rsid w:val="00292000"/>
    <w:rsid w:val="00292C28"/>
    <w:rsid w:val="00292C86"/>
    <w:rsid w:val="0029556D"/>
    <w:rsid w:val="00296224"/>
    <w:rsid w:val="00296982"/>
    <w:rsid w:val="00296DA7"/>
    <w:rsid w:val="00297781"/>
    <w:rsid w:val="002979BD"/>
    <w:rsid w:val="00297AFA"/>
    <w:rsid w:val="002A0F55"/>
    <w:rsid w:val="002A106A"/>
    <w:rsid w:val="002A14C8"/>
    <w:rsid w:val="002A16E6"/>
    <w:rsid w:val="002A1F17"/>
    <w:rsid w:val="002A2ECD"/>
    <w:rsid w:val="002A4429"/>
    <w:rsid w:val="002A5EFD"/>
    <w:rsid w:val="002A6BD8"/>
    <w:rsid w:val="002A761E"/>
    <w:rsid w:val="002B212F"/>
    <w:rsid w:val="002B2766"/>
    <w:rsid w:val="002B3109"/>
    <w:rsid w:val="002B3470"/>
    <w:rsid w:val="002B37D4"/>
    <w:rsid w:val="002B38B0"/>
    <w:rsid w:val="002B448A"/>
    <w:rsid w:val="002B48F4"/>
    <w:rsid w:val="002B6552"/>
    <w:rsid w:val="002B67C8"/>
    <w:rsid w:val="002C049C"/>
    <w:rsid w:val="002C2E70"/>
    <w:rsid w:val="002C3BC1"/>
    <w:rsid w:val="002C3D97"/>
    <w:rsid w:val="002C4412"/>
    <w:rsid w:val="002C449B"/>
    <w:rsid w:val="002C5B52"/>
    <w:rsid w:val="002C7331"/>
    <w:rsid w:val="002D00C2"/>
    <w:rsid w:val="002D07BC"/>
    <w:rsid w:val="002D2683"/>
    <w:rsid w:val="002D27AC"/>
    <w:rsid w:val="002D3C66"/>
    <w:rsid w:val="002D3D69"/>
    <w:rsid w:val="002D57FD"/>
    <w:rsid w:val="002D6E82"/>
    <w:rsid w:val="002D77DE"/>
    <w:rsid w:val="002D7A02"/>
    <w:rsid w:val="002E1878"/>
    <w:rsid w:val="002E349D"/>
    <w:rsid w:val="002E4737"/>
    <w:rsid w:val="002E60A6"/>
    <w:rsid w:val="002E6EEF"/>
    <w:rsid w:val="002F124D"/>
    <w:rsid w:val="002F1CAA"/>
    <w:rsid w:val="002F2043"/>
    <w:rsid w:val="002F2802"/>
    <w:rsid w:val="002F47B8"/>
    <w:rsid w:val="002F6134"/>
    <w:rsid w:val="002F6F5F"/>
    <w:rsid w:val="002F7206"/>
    <w:rsid w:val="002F78CE"/>
    <w:rsid w:val="002F7DDC"/>
    <w:rsid w:val="00302323"/>
    <w:rsid w:val="0030476B"/>
    <w:rsid w:val="003048FA"/>
    <w:rsid w:val="00304FB9"/>
    <w:rsid w:val="003061F4"/>
    <w:rsid w:val="00307846"/>
    <w:rsid w:val="0031149B"/>
    <w:rsid w:val="003116CB"/>
    <w:rsid w:val="00313B84"/>
    <w:rsid w:val="00313D2E"/>
    <w:rsid w:val="00315ED9"/>
    <w:rsid w:val="00321AF3"/>
    <w:rsid w:val="00322338"/>
    <w:rsid w:val="003225E1"/>
    <w:rsid w:val="00323997"/>
    <w:rsid w:val="00323CD6"/>
    <w:rsid w:val="003262A3"/>
    <w:rsid w:val="0033062E"/>
    <w:rsid w:val="00330786"/>
    <w:rsid w:val="00330CA0"/>
    <w:rsid w:val="00330F2D"/>
    <w:rsid w:val="00331CC6"/>
    <w:rsid w:val="00331F28"/>
    <w:rsid w:val="00333038"/>
    <w:rsid w:val="00333A33"/>
    <w:rsid w:val="003341DE"/>
    <w:rsid w:val="0033424F"/>
    <w:rsid w:val="00334287"/>
    <w:rsid w:val="00336467"/>
    <w:rsid w:val="0033731D"/>
    <w:rsid w:val="00340621"/>
    <w:rsid w:val="00341EDC"/>
    <w:rsid w:val="00342D47"/>
    <w:rsid w:val="0034303B"/>
    <w:rsid w:val="00346289"/>
    <w:rsid w:val="00346D5C"/>
    <w:rsid w:val="00347ED7"/>
    <w:rsid w:val="003507BA"/>
    <w:rsid w:val="003510C6"/>
    <w:rsid w:val="0035148F"/>
    <w:rsid w:val="00351928"/>
    <w:rsid w:val="00351D50"/>
    <w:rsid w:val="003524BF"/>
    <w:rsid w:val="0035286B"/>
    <w:rsid w:val="00353C59"/>
    <w:rsid w:val="00353C61"/>
    <w:rsid w:val="0035505A"/>
    <w:rsid w:val="00361A60"/>
    <w:rsid w:val="00362EF9"/>
    <w:rsid w:val="00363AEC"/>
    <w:rsid w:val="00366897"/>
    <w:rsid w:val="003672B7"/>
    <w:rsid w:val="003702CB"/>
    <w:rsid w:val="00370C86"/>
    <w:rsid w:val="00370F35"/>
    <w:rsid w:val="0037102D"/>
    <w:rsid w:val="00371E82"/>
    <w:rsid w:val="00372049"/>
    <w:rsid w:val="00373C00"/>
    <w:rsid w:val="00374390"/>
    <w:rsid w:val="0038135D"/>
    <w:rsid w:val="00381E4C"/>
    <w:rsid w:val="00384734"/>
    <w:rsid w:val="003864BD"/>
    <w:rsid w:val="00387DA3"/>
    <w:rsid w:val="00390737"/>
    <w:rsid w:val="00392E6E"/>
    <w:rsid w:val="003948BC"/>
    <w:rsid w:val="0039540F"/>
    <w:rsid w:val="00395987"/>
    <w:rsid w:val="00396A1E"/>
    <w:rsid w:val="00396C63"/>
    <w:rsid w:val="003A185C"/>
    <w:rsid w:val="003A33F7"/>
    <w:rsid w:val="003A45FB"/>
    <w:rsid w:val="003A4AD1"/>
    <w:rsid w:val="003A4D57"/>
    <w:rsid w:val="003B1B6B"/>
    <w:rsid w:val="003B2015"/>
    <w:rsid w:val="003B22FE"/>
    <w:rsid w:val="003B2BB2"/>
    <w:rsid w:val="003B37EA"/>
    <w:rsid w:val="003B37EC"/>
    <w:rsid w:val="003B3FD4"/>
    <w:rsid w:val="003B4BFC"/>
    <w:rsid w:val="003B4F6A"/>
    <w:rsid w:val="003B667C"/>
    <w:rsid w:val="003B7ABA"/>
    <w:rsid w:val="003C041B"/>
    <w:rsid w:val="003C2B14"/>
    <w:rsid w:val="003C3220"/>
    <w:rsid w:val="003C36F7"/>
    <w:rsid w:val="003C492F"/>
    <w:rsid w:val="003C55C3"/>
    <w:rsid w:val="003C5C39"/>
    <w:rsid w:val="003C69BF"/>
    <w:rsid w:val="003C6AC4"/>
    <w:rsid w:val="003C7A63"/>
    <w:rsid w:val="003C7B24"/>
    <w:rsid w:val="003D104A"/>
    <w:rsid w:val="003D1514"/>
    <w:rsid w:val="003D153E"/>
    <w:rsid w:val="003D1780"/>
    <w:rsid w:val="003D1957"/>
    <w:rsid w:val="003D21D9"/>
    <w:rsid w:val="003D386C"/>
    <w:rsid w:val="003D48ED"/>
    <w:rsid w:val="003D4B3F"/>
    <w:rsid w:val="003D4B52"/>
    <w:rsid w:val="003D4E8A"/>
    <w:rsid w:val="003D5938"/>
    <w:rsid w:val="003D5D36"/>
    <w:rsid w:val="003DFBEC"/>
    <w:rsid w:val="003E044B"/>
    <w:rsid w:val="003E0A27"/>
    <w:rsid w:val="003E1EFD"/>
    <w:rsid w:val="003E28EE"/>
    <w:rsid w:val="003E3283"/>
    <w:rsid w:val="003E3D57"/>
    <w:rsid w:val="003E4120"/>
    <w:rsid w:val="003E452B"/>
    <w:rsid w:val="003E4DBF"/>
    <w:rsid w:val="003E5196"/>
    <w:rsid w:val="003E5894"/>
    <w:rsid w:val="003E75A4"/>
    <w:rsid w:val="003F036C"/>
    <w:rsid w:val="003F1034"/>
    <w:rsid w:val="003F125E"/>
    <w:rsid w:val="003F17E4"/>
    <w:rsid w:val="003F2037"/>
    <w:rsid w:val="003F2F80"/>
    <w:rsid w:val="003F40F9"/>
    <w:rsid w:val="003F4766"/>
    <w:rsid w:val="003F49C9"/>
    <w:rsid w:val="003F4B0B"/>
    <w:rsid w:val="003F79D3"/>
    <w:rsid w:val="003F7CD3"/>
    <w:rsid w:val="004006F6"/>
    <w:rsid w:val="0040076A"/>
    <w:rsid w:val="00402199"/>
    <w:rsid w:val="004032EC"/>
    <w:rsid w:val="00403E0A"/>
    <w:rsid w:val="0040409F"/>
    <w:rsid w:val="00404278"/>
    <w:rsid w:val="00404B56"/>
    <w:rsid w:val="00405293"/>
    <w:rsid w:val="0040748D"/>
    <w:rsid w:val="00407675"/>
    <w:rsid w:val="00410432"/>
    <w:rsid w:val="00413E08"/>
    <w:rsid w:val="00414D9A"/>
    <w:rsid w:val="004150C5"/>
    <w:rsid w:val="00415227"/>
    <w:rsid w:val="00415B34"/>
    <w:rsid w:val="00417268"/>
    <w:rsid w:val="0041734C"/>
    <w:rsid w:val="00421CC7"/>
    <w:rsid w:val="00422C64"/>
    <w:rsid w:val="0042369A"/>
    <w:rsid w:val="004238FB"/>
    <w:rsid w:val="00423CA6"/>
    <w:rsid w:val="004252AD"/>
    <w:rsid w:val="004255B5"/>
    <w:rsid w:val="004257A4"/>
    <w:rsid w:val="00425C05"/>
    <w:rsid w:val="0042655B"/>
    <w:rsid w:val="00426E29"/>
    <w:rsid w:val="00427BDE"/>
    <w:rsid w:val="00431927"/>
    <w:rsid w:val="004327BD"/>
    <w:rsid w:val="00433159"/>
    <w:rsid w:val="00434164"/>
    <w:rsid w:val="00435929"/>
    <w:rsid w:val="00435CC5"/>
    <w:rsid w:val="00435FE8"/>
    <w:rsid w:val="004371CE"/>
    <w:rsid w:val="00437E7A"/>
    <w:rsid w:val="00441077"/>
    <w:rsid w:val="00442CCD"/>
    <w:rsid w:val="004440E4"/>
    <w:rsid w:val="00444196"/>
    <w:rsid w:val="00444714"/>
    <w:rsid w:val="00444BE4"/>
    <w:rsid w:val="004516E0"/>
    <w:rsid w:val="004519DD"/>
    <w:rsid w:val="004530C7"/>
    <w:rsid w:val="0045355C"/>
    <w:rsid w:val="00454491"/>
    <w:rsid w:val="00455494"/>
    <w:rsid w:val="00455A9A"/>
    <w:rsid w:val="00456070"/>
    <w:rsid w:val="00456941"/>
    <w:rsid w:val="0046066A"/>
    <w:rsid w:val="0046087B"/>
    <w:rsid w:val="00461750"/>
    <w:rsid w:val="004625DE"/>
    <w:rsid w:val="0046294E"/>
    <w:rsid w:val="004634E6"/>
    <w:rsid w:val="00464B70"/>
    <w:rsid w:val="004654D3"/>
    <w:rsid w:val="00465C0B"/>
    <w:rsid w:val="00467AEE"/>
    <w:rsid w:val="00472ACF"/>
    <w:rsid w:val="0047321D"/>
    <w:rsid w:val="00473665"/>
    <w:rsid w:val="004757B4"/>
    <w:rsid w:val="0047683E"/>
    <w:rsid w:val="00476B93"/>
    <w:rsid w:val="00481C4F"/>
    <w:rsid w:val="00482914"/>
    <w:rsid w:val="00484CF9"/>
    <w:rsid w:val="00484F80"/>
    <w:rsid w:val="0048563F"/>
    <w:rsid w:val="004863C5"/>
    <w:rsid w:val="0048681A"/>
    <w:rsid w:val="0048687D"/>
    <w:rsid w:val="004868B6"/>
    <w:rsid w:val="00490149"/>
    <w:rsid w:val="00491967"/>
    <w:rsid w:val="00491FA9"/>
    <w:rsid w:val="0049359D"/>
    <w:rsid w:val="004935EF"/>
    <w:rsid w:val="00493E06"/>
    <w:rsid w:val="00494EEB"/>
    <w:rsid w:val="004951DE"/>
    <w:rsid w:val="00495E9D"/>
    <w:rsid w:val="00496AC5"/>
    <w:rsid w:val="004A0FCA"/>
    <w:rsid w:val="004A2834"/>
    <w:rsid w:val="004A4546"/>
    <w:rsid w:val="004A4699"/>
    <w:rsid w:val="004A4718"/>
    <w:rsid w:val="004A48A7"/>
    <w:rsid w:val="004A4EDC"/>
    <w:rsid w:val="004B04CB"/>
    <w:rsid w:val="004B0911"/>
    <w:rsid w:val="004B15EE"/>
    <w:rsid w:val="004B2105"/>
    <w:rsid w:val="004B22AF"/>
    <w:rsid w:val="004B2ACA"/>
    <w:rsid w:val="004B321E"/>
    <w:rsid w:val="004B3B71"/>
    <w:rsid w:val="004B546D"/>
    <w:rsid w:val="004B6A03"/>
    <w:rsid w:val="004C1428"/>
    <w:rsid w:val="004C160B"/>
    <w:rsid w:val="004C2291"/>
    <w:rsid w:val="004C266A"/>
    <w:rsid w:val="004C2898"/>
    <w:rsid w:val="004C378A"/>
    <w:rsid w:val="004C4470"/>
    <w:rsid w:val="004C475E"/>
    <w:rsid w:val="004C5339"/>
    <w:rsid w:val="004C5603"/>
    <w:rsid w:val="004C5D83"/>
    <w:rsid w:val="004C6C16"/>
    <w:rsid w:val="004C737E"/>
    <w:rsid w:val="004D10A5"/>
    <w:rsid w:val="004D155B"/>
    <w:rsid w:val="004D41A7"/>
    <w:rsid w:val="004D4A83"/>
    <w:rsid w:val="004D4B95"/>
    <w:rsid w:val="004D50DF"/>
    <w:rsid w:val="004D6C7C"/>
    <w:rsid w:val="004D760E"/>
    <w:rsid w:val="004D7E1B"/>
    <w:rsid w:val="004DFAF7"/>
    <w:rsid w:val="004E10AD"/>
    <w:rsid w:val="004E16EC"/>
    <w:rsid w:val="004E19DE"/>
    <w:rsid w:val="004E1A9C"/>
    <w:rsid w:val="004E2AFE"/>
    <w:rsid w:val="004E345B"/>
    <w:rsid w:val="004E47D0"/>
    <w:rsid w:val="004E6E6A"/>
    <w:rsid w:val="004F08A3"/>
    <w:rsid w:val="004F1940"/>
    <w:rsid w:val="004F1E90"/>
    <w:rsid w:val="004F3A9D"/>
    <w:rsid w:val="004F3B42"/>
    <w:rsid w:val="004F5BA3"/>
    <w:rsid w:val="004F72AC"/>
    <w:rsid w:val="004F786D"/>
    <w:rsid w:val="004F7E38"/>
    <w:rsid w:val="00500AF6"/>
    <w:rsid w:val="0050175B"/>
    <w:rsid w:val="00502FCC"/>
    <w:rsid w:val="0050339B"/>
    <w:rsid w:val="00504393"/>
    <w:rsid w:val="00504603"/>
    <w:rsid w:val="00504739"/>
    <w:rsid w:val="0050587F"/>
    <w:rsid w:val="00506DD2"/>
    <w:rsid w:val="0050770D"/>
    <w:rsid w:val="00510467"/>
    <w:rsid w:val="005108D8"/>
    <w:rsid w:val="00513C31"/>
    <w:rsid w:val="00513CAB"/>
    <w:rsid w:val="00514278"/>
    <w:rsid w:val="005160A6"/>
    <w:rsid w:val="00522B64"/>
    <w:rsid w:val="005235EB"/>
    <w:rsid w:val="005253C1"/>
    <w:rsid w:val="00526574"/>
    <w:rsid w:val="00526636"/>
    <w:rsid w:val="0052663F"/>
    <w:rsid w:val="00526FE6"/>
    <w:rsid w:val="00527F63"/>
    <w:rsid w:val="00531220"/>
    <w:rsid w:val="00532A91"/>
    <w:rsid w:val="005330D0"/>
    <w:rsid w:val="00533533"/>
    <w:rsid w:val="00534684"/>
    <w:rsid w:val="005347A0"/>
    <w:rsid w:val="005348C0"/>
    <w:rsid w:val="005364D9"/>
    <w:rsid w:val="0054414E"/>
    <w:rsid w:val="00546658"/>
    <w:rsid w:val="00550A49"/>
    <w:rsid w:val="00551A53"/>
    <w:rsid w:val="005520E1"/>
    <w:rsid w:val="0055243D"/>
    <w:rsid w:val="00554409"/>
    <w:rsid w:val="005547CF"/>
    <w:rsid w:val="00555825"/>
    <w:rsid w:val="005559CD"/>
    <w:rsid w:val="00556EE1"/>
    <w:rsid w:val="00560741"/>
    <w:rsid w:val="00560AD9"/>
    <w:rsid w:val="00560E2F"/>
    <w:rsid w:val="00561941"/>
    <w:rsid w:val="0056403A"/>
    <w:rsid w:val="00565D84"/>
    <w:rsid w:val="00565E77"/>
    <w:rsid w:val="00567D9A"/>
    <w:rsid w:val="00571180"/>
    <w:rsid w:val="005711DB"/>
    <w:rsid w:val="0057276B"/>
    <w:rsid w:val="00572A8C"/>
    <w:rsid w:val="005733CC"/>
    <w:rsid w:val="005735B5"/>
    <w:rsid w:val="00573EAB"/>
    <w:rsid w:val="0057562A"/>
    <w:rsid w:val="00575FC6"/>
    <w:rsid w:val="00576564"/>
    <w:rsid w:val="00576FCE"/>
    <w:rsid w:val="0058026C"/>
    <w:rsid w:val="005817BE"/>
    <w:rsid w:val="005821E6"/>
    <w:rsid w:val="0058267D"/>
    <w:rsid w:val="005859CF"/>
    <w:rsid w:val="00585EC6"/>
    <w:rsid w:val="00590749"/>
    <w:rsid w:val="005907A2"/>
    <w:rsid w:val="005908AF"/>
    <w:rsid w:val="00590BB6"/>
    <w:rsid w:val="00591334"/>
    <w:rsid w:val="00592685"/>
    <w:rsid w:val="00592F93"/>
    <w:rsid w:val="00594253"/>
    <w:rsid w:val="00594739"/>
    <w:rsid w:val="00595323"/>
    <w:rsid w:val="005966D4"/>
    <w:rsid w:val="00597068"/>
    <w:rsid w:val="00597440"/>
    <w:rsid w:val="00597B58"/>
    <w:rsid w:val="00597FEE"/>
    <w:rsid w:val="005A21EF"/>
    <w:rsid w:val="005A2D3E"/>
    <w:rsid w:val="005A2F32"/>
    <w:rsid w:val="005A307A"/>
    <w:rsid w:val="005A38B7"/>
    <w:rsid w:val="005A6856"/>
    <w:rsid w:val="005A6C1B"/>
    <w:rsid w:val="005A6E19"/>
    <w:rsid w:val="005B191A"/>
    <w:rsid w:val="005B3694"/>
    <w:rsid w:val="005B4491"/>
    <w:rsid w:val="005B521F"/>
    <w:rsid w:val="005B5F24"/>
    <w:rsid w:val="005B7E10"/>
    <w:rsid w:val="005C06EF"/>
    <w:rsid w:val="005C1168"/>
    <w:rsid w:val="005C12DC"/>
    <w:rsid w:val="005C1570"/>
    <w:rsid w:val="005C15AC"/>
    <w:rsid w:val="005C1601"/>
    <w:rsid w:val="005C247A"/>
    <w:rsid w:val="005C260E"/>
    <w:rsid w:val="005C2986"/>
    <w:rsid w:val="005C36BE"/>
    <w:rsid w:val="005C460D"/>
    <w:rsid w:val="005C53E3"/>
    <w:rsid w:val="005C6AED"/>
    <w:rsid w:val="005C6EE8"/>
    <w:rsid w:val="005C79E4"/>
    <w:rsid w:val="005C7D13"/>
    <w:rsid w:val="005C7D9B"/>
    <w:rsid w:val="005D1B0E"/>
    <w:rsid w:val="005D2E90"/>
    <w:rsid w:val="005D4374"/>
    <w:rsid w:val="005E0C40"/>
    <w:rsid w:val="005E0FB6"/>
    <w:rsid w:val="005E12DB"/>
    <w:rsid w:val="005E2D70"/>
    <w:rsid w:val="005E4D73"/>
    <w:rsid w:val="005E5044"/>
    <w:rsid w:val="005E58F2"/>
    <w:rsid w:val="005E5FBD"/>
    <w:rsid w:val="005E7791"/>
    <w:rsid w:val="005F0A00"/>
    <w:rsid w:val="005F13A8"/>
    <w:rsid w:val="005F2FD7"/>
    <w:rsid w:val="005F430D"/>
    <w:rsid w:val="005F576D"/>
    <w:rsid w:val="005F7211"/>
    <w:rsid w:val="005F7F4F"/>
    <w:rsid w:val="0060202E"/>
    <w:rsid w:val="00602290"/>
    <w:rsid w:val="00603158"/>
    <w:rsid w:val="0060332C"/>
    <w:rsid w:val="00604B8F"/>
    <w:rsid w:val="006070B9"/>
    <w:rsid w:val="00607547"/>
    <w:rsid w:val="00611F2C"/>
    <w:rsid w:val="00613D6F"/>
    <w:rsid w:val="0061515E"/>
    <w:rsid w:val="006176E1"/>
    <w:rsid w:val="0061784D"/>
    <w:rsid w:val="00620D80"/>
    <w:rsid w:val="00621AF3"/>
    <w:rsid w:val="006222BF"/>
    <w:rsid w:val="00623331"/>
    <w:rsid w:val="0062344C"/>
    <w:rsid w:val="00623586"/>
    <w:rsid w:val="00623BE5"/>
    <w:rsid w:val="00623F8E"/>
    <w:rsid w:val="006242CC"/>
    <w:rsid w:val="00624F4C"/>
    <w:rsid w:val="00626F1C"/>
    <w:rsid w:val="00630CBA"/>
    <w:rsid w:val="00630CF6"/>
    <w:rsid w:val="00631D03"/>
    <w:rsid w:val="006324C4"/>
    <w:rsid w:val="00633793"/>
    <w:rsid w:val="00635179"/>
    <w:rsid w:val="00635632"/>
    <w:rsid w:val="006356C7"/>
    <w:rsid w:val="00635D2D"/>
    <w:rsid w:val="006367D8"/>
    <w:rsid w:val="00636ACB"/>
    <w:rsid w:val="00637129"/>
    <w:rsid w:val="00637789"/>
    <w:rsid w:val="00640E2C"/>
    <w:rsid w:val="00640F00"/>
    <w:rsid w:val="00641339"/>
    <w:rsid w:val="0064348D"/>
    <w:rsid w:val="006472D6"/>
    <w:rsid w:val="006514D9"/>
    <w:rsid w:val="00653AB1"/>
    <w:rsid w:val="00653F5F"/>
    <w:rsid w:val="0065464F"/>
    <w:rsid w:val="00655973"/>
    <w:rsid w:val="006564DE"/>
    <w:rsid w:val="0066019F"/>
    <w:rsid w:val="00661CF6"/>
    <w:rsid w:val="00662477"/>
    <w:rsid w:val="00662AC8"/>
    <w:rsid w:val="00664027"/>
    <w:rsid w:val="00664BF9"/>
    <w:rsid w:val="00665F91"/>
    <w:rsid w:val="006705A0"/>
    <w:rsid w:val="006707CC"/>
    <w:rsid w:val="00673BA0"/>
    <w:rsid w:val="00674234"/>
    <w:rsid w:val="00674F72"/>
    <w:rsid w:val="00675271"/>
    <w:rsid w:val="00677249"/>
    <w:rsid w:val="006778E8"/>
    <w:rsid w:val="006833BE"/>
    <w:rsid w:val="0068395D"/>
    <w:rsid w:val="00686A67"/>
    <w:rsid w:val="00686D9D"/>
    <w:rsid w:val="006870FB"/>
    <w:rsid w:val="006924A5"/>
    <w:rsid w:val="00695460"/>
    <w:rsid w:val="00695596"/>
    <w:rsid w:val="006957C6"/>
    <w:rsid w:val="00695832"/>
    <w:rsid w:val="00695F4B"/>
    <w:rsid w:val="00696FE3"/>
    <w:rsid w:val="00697008"/>
    <w:rsid w:val="0069784D"/>
    <w:rsid w:val="006A1338"/>
    <w:rsid w:val="006A1C24"/>
    <w:rsid w:val="006A1D01"/>
    <w:rsid w:val="006A2184"/>
    <w:rsid w:val="006A2907"/>
    <w:rsid w:val="006A2A89"/>
    <w:rsid w:val="006A5241"/>
    <w:rsid w:val="006A574F"/>
    <w:rsid w:val="006A5E04"/>
    <w:rsid w:val="006A5EAD"/>
    <w:rsid w:val="006A6406"/>
    <w:rsid w:val="006A67A5"/>
    <w:rsid w:val="006B0250"/>
    <w:rsid w:val="006B1464"/>
    <w:rsid w:val="006B2A3E"/>
    <w:rsid w:val="006B3449"/>
    <w:rsid w:val="006B34BD"/>
    <w:rsid w:val="006B3C8A"/>
    <w:rsid w:val="006B4BE4"/>
    <w:rsid w:val="006B6837"/>
    <w:rsid w:val="006B6B1A"/>
    <w:rsid w:val="006C00E2"/>
    <w:rsid w:val="006C1569"/>
    <w:rsid w:val="006C1D86"/>
    <w:rsid w:val="006C3510"/>
    <w:rsid w:val="006C48A1"/>
    <w:rsid w:val="006C559A"/>
    <w:rsid w:val="006C5629"/>
    <w:rsid w:val="006C686E"/>
    <w:rsid w:val="006C79E6"/>
    <w:rsid w:val="006D0526"/>
    <w:rsid w:val="006D137D"/>
    <w:rsid w:val="006D15E5"/>
    <w:rsid w:val="006D4D41"/>
    <w:rsid w:val="006D599F"/>
    <w:rsid w:val="006D6F77"/>
    <w:rsid w:val="006D7182"/>
    <w:rsid w:val="006D79B4"/>
    <w:rsid w:val="006D7F45"/>
    <w:rsid w:val="006E01EA"/>
    <w:rsid w:val="006E0796"/>
    <w:rsid w:val="006E3461"/>
    <w:rsid w:val="006E3622"/>
    <w:rsid w:val="006E4C76"/>
    <w:rsid w:val="006E4DC3"/>
    <w:rsid w:val="006E56BB"/>
    <w:rsid w:val="006E5BDA"/>
    <w:rsid w:val="006E774F"/>
    <w:rsid w:val="006F0205"/>
    <w:rsid w:val="006F13E4"/>
    <w:rsid w:val="006F1757"/>
    <w:rsid w:val="006F1A9B"/>
    <w:rsid w:val="006F2820"/>
    <w:rsid w:val="006F2A9F"/>
    <w:rsid w:val="006F329A"/>
    <w:rsid w:val="006F3509"/>
    <w:rsid w:val="006F3C62"/>
    <w:rsid w:val="006F5539"/>
    <w:rsid w:val="006F5C72"/>
    <w:rsid w:val="006F5FCD"/>
    <w:rsid w:val="006F63B1"/>
    <w:rsid w:val="006F7609"/>
    <w:rsid w:val="006F7CB1"/>
    <w:rsid w:val="0070027A"/>
    <w:rsid w:val="00701021"/>
    <w:rsid w:val="0070105A"/>
    <w:rsid w:val="00701821"/>
    <w:rsid w:val="00704BB3"/>
    <w:rsid w:val="00706427"/>
    <w:rsid w:val="00710AFF"/>
    <w:rsid w:val="00712741"/>
    <w:rsid w:val="007128C5"/>
    <w:rsid w:val="007128ED"/>
    <w:rsid w:val="007132AC"/>
    <w:rsid w:val="00714009"/>
    <w:rsid w:val="007154BF"/>
    <w:rsid w:val="00716B35"/>
    <w:rsid w:val="00716D3E"/>
    <w:rsid w:val="0071727C"/>
    <w:rsid w:val="00717525"/>
    <w:rsid w:val="007206D3"/>
    <w:rsid w:val="00721DEF"/>
    <w:rsid w:val="00723984"/>
    <w:rsid w:val="00724244"/>
    <w:rsid w:val="00725A0A"/>
    <w:rsid w:val="00730820"/>
    <w:rsid w:val="00730F96"/>
    <w:rsid w:val="0073204D"/>
    <w:rsid w:val="00732613"/>
    <w:rsid w:val="0073291C"/>
    <w:rsid w:val="0073315D"/>
    <w:rsid w:val="0073352B"/>
    <w:rsid w:val="00735238"/>
    <w:rsid w:val="007354B0"/>
    <w:rsid w:val="00736157"/>
    <w:rsid w:val="0073631E"/>
    <w:rsid w:val="00736AF0"/>
    <w:rsid w:val="00737AF9"/>
    <w:rsid w:val="00740379"/>
    <w:rsid w:val="0074085A"/>
    <w:rsid w:val="00741919"/>
    <w:rsid w:val="0074270B"/>
    <w:rsid w:val="00742F34"/>
    <w:rsid w:val="007442E2"/>
    <w:rsid w:val="007445E9"/>
    <w:rsid w:val="007462DA"/>
    <w:rsid w:val="00746828"/>
    <w:rsid w:val="00746A3D"/>
    <w:rsid w:val="00747648"/>
    <w:rsid w:val="00751B75"/>
    <w:rsid w:val="007520F2"/>
    <w:rsid w:val="00753585"/>
    <w:rsid w:val="00753AA0"/>
    <w:rsid w:val="00754022"/>
    <w:rsid w:val="00754037"/>
    <w:rsid w:val="0075524E"/>
    <w:rsid w:val="00755584"/>
    <w:rsid w:val="007555DA"/>
    <w:rsid w:val="00755F79"/>
    <w:rsid w:val="00756113"/>
    <w:rsid w:val="00756684"/>
    <w:rsid w:val="00756952"/>
    <w:rsid w:val="00757362"/>
    <w:rsid w:val="00760795"/>
    <w:rsid w:val="00760DCE"/>
    <w:rsid w:val="00760EA3"/>
    <w:rsid w:val="0076103D"/>
    <w:rsid w:val="00762580"/>
    <w:rsid w:val="00763942"/>
    <w:rsid w:val="00763A6B"/>
    <w:rsid w:val="00764925"/>
    <w:rsid w:val="00771035"/>
    <w:rsid w:val="00771949"/>
    <w:rsid w:val="00772588"/>
    <w:rsid w:val="00772815"/>
    <w:rsid w:val="00772AC5"/>
    <w:rsid w:val="00774222"/>
    <w:rsid w:val="00776AD6"/>
    <w:rsid w:val="00777A22"/>
    <w:rsid w:val="00777C73"/>
    <w:rsid w:val="00777EA5"/>
    <w:rsid w:val="007815B0"/>
    <w:rsid w:val="00782961"/>
    <w:rsid w:val="0078479F"/>
    <w:rsid w:val="00784979"/>
    <w:rsid w:val="007849C8"/>
    <w:rsid w:val="00785229"/>
    <w:rsid w:val="00785527"/>
    <w:rsid w:val="0078698F"/>
    <w:rsid w:val="00795358"/>
    <w:rsid w:val="00796953"/>
    <w:rsid w:val="00796A87"/>
    <w:rsid w:val="0079735B"/>
    <w:rsid w:val="007A0096"/>
    <w:rsid w:val="007A03F2"/>
    <w:rsid w:val="007A046C"/>
    <w:rsid w:val="007A0D11"/>
    <w:rsid w:val="007A0E8B"/>
    <w:rsid w:val="007A1572"/>
    <w:rsid w:val="007A1CD2"/>
    <w:rsid w:val="007A1CDD"/>
    <w:rsid w:val="007A2B71"/>
    <w:rsid w:val="007A30C0"/>
    <w:rsid w:val="007A387F"/>
    <w:rsid w:val="007A3C10"/>
    <w:rsid w:val="007A4E5E"/>
    <w:rsid w:val="007A5A41"/>
    <w:rsid w:val="007B0E3E"/>
    <w:rsid w:val="007B1C38"/>
    <w:rsid w:val="007B22A8"/>
    <w:rsid w:val="007B411B"/>
    <w:rsid w:val="007C0339"/>
    <w:rsid w:val="007C056A"/>
    <w:rsid w:val="007C0F93"/>
    <w:rsid w:val="007C123E"/>
    <w:rsid w:val="007C24F2"/>
    <w:rsid w:val="007C2851"/>
    <w:rsid w:val="007C2CD3"/>
    <w:rsid w:val="007C2D2A"/>
    <w:rsid w:val="007C3632"/>
    <w:rsid w:val="007C39BC"/>
    <w:rsid w:val="007C4C17"/>
    <w:rsid w:val="007C4F7E"/>
    <w:rsid w:val="007C5C0C"/>
    <w:rsid w:val="007C713F"/>
    <w:rsid w:val="007C781E"/>
    <w:rsid w:val="007D1617"/>
    <w:rsid w:val="007D19C3"/>
    <w:rsid w:val="007D1B8A"/>
    <w:rsid w:val="007D2733"/>
    <w:rsid w:val="007D2FD4"/>
    <w:rsid w:val="007D418E"/>
    <w:rsid w:val="007D43E8"/>
    <w:rsid w:val="007D4938"/>
    <w:rsid w:val="007D4A92"/>
    <w:rsid w:val="007D517E"/>
    <w:rsid w:val="007D5C08"/>
    <w:rsid w:val="007D68D6"/>
    <w:rsid w:val="007D71AD"/>
    <w:rsid w:val="007D7EED"/>
    <w:rsid w:val="007E24B8"/>
    <w:rsid w:val="007E3345"/>
    <w:rsid w:val="007E3922"/>
    <w:rsid w:val="007E3CDF"/>
    <w:rsid w:val="007E3E8E"/>
    <w:rsid w:val="007E3EA8"/>
    <w:rsid w:val="007E440F"/>
    <w:rsid w:val="007E46CE"/>
    <w:rsid w:val="007E4FC5"/>
    <w:rsid w:val="007E523D"/>
    <w:rsid w:val="007E578D"/>
    <w:rsid w:val="007E6845"/>
    <w:rsid w:val="007E694A"/>
    <w:rsid w:val="007E6F5C"/>
    <w:rsid w:val="007F0D39"/>
    <w:rsid w:val="007F194D"/>
    <w:rsid w:val="007F1C34"/>
    <w:rsid w:val="007F2090"/>
    <w:rsid w:val="007F44CC"/>
    <w:rsid w:val="007F57F3"/>
    <w:rsid w:val="007F5AD8"/>
    <w:rsid w:val="007F6552"/>
    <w:rsid w:val="007F6E2C"/>
    <w:rsid w:val="007F7696"/>
    <w:rsid w:val="007F7A2B"/>
    <w:rsid w:val="00800CD8"/>
    <w:rsid w:val="008026DE"/>
    <w:rsid w:val="008042DF"/>
    <w:rsid w:val="00804567"/>
    <w:rsid w:val="008069D2"/>
    <w:rsid w:val="00807308"/>
    <w:rsid w:val="00807AC8"/>
    <w:rsid w:val="00810C57"/>
    <w:rsid w:val="0081179E"/>
    <w:rsid w:val="00811C46"/>
    <w:rsid w:val="00812CA6"/>
    <w:rsid w:val="008142CC"/>
    <w:rsid w:val="00814ED6"/>
    <w:rsid w:val="00814EE2"/>
    <w:rsid w:val="008153EE"/>
    <w:rsid w:val="00816268"/>
    <w:rsid w:val="008173B9"/>
    <w:rsid w:val="0081776B"/>
    <w:rsid w:val="0081791D"/>
    <w:rsid w:val="008224E5"/>
    <w:rsid w:val="00825D00"/>
    <w:rsid w:val="0082674E"/>
    <w:rsid w:val="00826B8B"/>
    <w:rsid w:val="00826ED4"/>
    <w:rsid w:val="0082713C"/>
    <w:rsid w:val="008277C7"/>
    <w:rsid w:val="00830841"/>
    <w:rsid w:val="0083090E"/>
    <w:rsid w:val="008332D3"/>
    <w:rsid w:val="00833632"/>
    <w:rsid w:val="00835AAD"/>
    <w:rsid w:val="00835AB0"/>
    <w:rsid w:val="00836167"/>
    <w:rsid w:val="00836A6A"/>
    <w:rsid w:val="00837027"/>
    <w:rsid w:val="008404DB"/>
    <w:rsid w:val="00840E07"/>
    <w:rsid w:val="008415AC"/>
    <w:rsid w:val="00843B65"/>
    <w:rsid w:val="00843C5A"/>
    <w:rsid w:val="008443B2"/>
    <w:rsid w:val="00844B1B"/>
    <w:rsid w:val="00845813"/>
    <w:rsid w:val="00846242"/>
    <w:rsid w:val="008463D7"/>
    <w:rsid w:val="0084677A"/>
    <w:rsid w:val="008475BD"/>
    <w:rsid w:val="008508FA"/>
    <w:rsid w:val="00850FE5"/>
    <w:rsid w:val="00851376"/>
    <w:rsid w:val="008514FF"/>
    <w:rsid w:val="008516AE"/>
    <w:rsid w:val="008539B0"/>
    <w:rsid w:val="00855641"/>
    <w:rsid w:val="00855EA0"/>
    <w:rsid w:val="00856863"/>
    <w:rsid w:val="00860D15"/>
    <w:rsid w:val="00861774"/>
    <w:rsid w:val="0086235E"/>
    <w:rsid w:val="00863117"/>
    <w:rsid w:val="00863577"/>
    <w:rsid w:val="008662D0"/>
    <w:rsid w:val="0086722C"/>
    <w:rsid w:val="00871170"/>
    <w:rsid w:val="00871DEB"/>
    <w:rsid w:val="0087516A"/>
    <w:rsid w:val="0087577E"/>
    <w:rsid w:val="00875C3D"/>
    <w:rsid w:val="00877F7C"/>
    <w:rsid w:val="00880573"/>
    <w:rsid w:val="00881BB7"/>
    <w:rsid w:val="00881F8B"/>
    <w:rsid w:val="008820EA"/>
    <w:rsid w:val="008837F0"/>
    <w:rsid w:val="00885E08"/>
    <w:rsid w:val="008861AA"/>
    <w:rsid w:val="00886F78"/>
    <w:rsid w:val="008901D2"/>
    <w:rsid w:val="00891CDD"/>
    <w:rsid w:val="00892943"/>
    <w:rsid w:val="00892B07"/>
    <w:rsid w:val="00893FF2"/>
    <w:rsid w:val="00894B31"/>
    <w:rsid w:val="00896E77"/>
    <w:rsid w:val="0089739E"/>
    <w:rsid w:val="008A15C6"/>
    <w:rsid w:val="008A1764"/>
    <w:rsid w:val="008A2342"/>
    <w:rsid w:val="008A2F02"/>
    <w:rsid w:val="008A70CA"/>
    <w:rsid w:val="008B13EC"/>
    <w:rsid w:val="008B1791"/>
    <w:rsid w:val="008B2246"/>
    <w:rsid w:val="008B3177"/>
    <w:rsid w:val="008B3523"/>
    <w:rsid w:val="008B454F"/>
    <w:rsid w:val="008B4CD5"/>
    <w:rsid w:val="008B5F93"/>
    <w:rsid w:val="008B6060"/>
    <w:rsid w:val="008B636D"/>
    <w:rsid w:val="008B6488"/>
    <w:rsid w:val="008B64BC"/>
    <w:rsid w:val="008B7066"/>
    <w:rsid w:val="008B7AD6"/>
    <w:rsid w:val="008C0093"/>
    <w:rsid w:val="008C0D14"/>
    <w:rsid w:val="008C333A"/>
    <w:rsid w:val="008C3B53"/>
    <w:rsid w:val="008C4419"/>
    <w:rsid w:val="008C4662"/>
    <w:rsid w:val="008C6CF8"/>
    <w:rsid w:val="008C6D90"/>
    <w:rsid w:val="008C7474"/>
    <w:rsid w:val="008C7BE6"/>
    <w:rsid w:val="008D0002"/>
    <w:rsid w:val="008D3452"/>
    <w:rsid w:val="008D3D50"/>
    <w:rsid w:val="008D40B2"/>
    <w:rsid w:val="008D5A34"/>
    <w:rsid w:val="008D5AC5"/>
    <w:rsid w:val="008D5C5A"/>
    <w:rsid w:val="008D7C31"/>
    <w:rsid w:val="008E32D7"/>
    <w:rsid w:val="008E5295"/>
    <w:rsid w:val="008E648E"/>
    <w:rsid w:val="008F2797"/>
    <w:rsid w:val="008F3923"/>
    <w:rsid w:val="008F3DAE"/>
    <w:rsid w:val="008F3FA4"/>
    <w:rsid w:val="008F498E"/>
    <w:rsid w:val="008F4EA0"/>
    <w:rsid w:val="008F7067"/>
    <w:rsid w:val="00900C50"/>
    <w:rsid w:val="00901548"/>
    <w:rsid w:val="009015BF"/>
    <w:rsid w:val="0090229C"/>
    <w:rsid w:val="009042DF"/>
    <w:rsid w:val="0090473A"/>
    <w:rsid w:val="00904BFF"/>
    <w:rsid w:val="00905D71"/>
    <w:rsid w:val="009063E5"/>
    <w:rsid w:val="00906832"/>
    <w:rsid w:val="00906E3D"/>
    <w:rsid w:val="00907C53"/>
    <w:rsid w:val="009119D2"/>
    <w:rsid w:val="00911C49"/>
    <w:rsid w:val="00913014"/>
    <w:rsid w:val="009131A2"/>
    <w:rsid w:val="009145AA"/>
    <w:rsid w:val="009150DE"/>
    <w:rsid w:val="00916382"/>
    <w:rsid w:val="00916745"/>
    <w:rsid w:val="0092009C"/>
    <w:rsid w:val="009203B5"/>
    <w:rsid w:val="009204F7"/>
    <w:rsid w:val="00921003"/>
    <w:rsid w:val="009215DC"/>
    <w:rsid w:val="00921E9F"/>
    <w:rsid w:val="0092287B"/>
    <w:rsid w:val="00923A51"/>
    <w:rsid w:val="00923B8C"/>
    <w:rsid w:val="0092475E"/>
    <w:rsid w:val="00924B3E"/>
    <w:rsid w:val="00924BD9"/>
    <w:rsid w:val="0092650F"/>
    <w:rsid w:val="00930B25"/>
    <w:rsid w:val="00930DD6"/>
    <w:rsid w:val="00932860"/>
    <w:rsid w:val="009333F6"/>
    <w:rsid w:val="009339B8"/>
    <w:rsid w:val="00935509"/>
    <w:rsid w:val="0093688E"/>
    <w:rsid w:val="00936CDD"/>
    <w:rsid w:val="00936DBB"/>
    <w:rsid w:val="00937035"/>
    <w:rsid w:val="009378BA"/>
    <w:rsid w:val="00940505"/>
    <w:rsid w:val="00941B1F"/>
    <w:rsid w:val="00941F48"/>
    <w:rsid w:val="00943ADD"/>
    <w:rsid w:val="00943D3E"/>
    <w:rsid w:val="00943EB6"/>
    <w:rsid w:val="009458FF"/>
    <w:rsid w:val="00946BDB"/>
    <w:rsid w:val="0095013F"/>
    <w:rsid w:val="0095041C"/>
    <w:rsid w:val="0095042D"/>
    <w:rsid w:val="00950AA4"/>
    <w:rsid w:val="00950F68"/>
    <w:rsid w:val="00951459"/>
    <w:rsid w:val="00951724"/>
    <w:rsid w:val="00951EB4"/>
    <w:rsid w:val="0095357B"/>
    <w:rsid w:val="00954119"/>
    <w:rsid w:val="0095420B"/>
    <w:rsid w:val="00955226"/>
    <w:rsid w:val="00955712"/>
    <w:rsid w:val="00955CF9"/>
    <w:rsid w:val="00956169"/>
    <w:rsid w:val="00957573"/>
    <w:rsid w:val="009626EE"/>
    <w:rsid w:val="009627F7"/>
    <w:rsid w:val="00963026"/>
    <w:rsid w:val="0096382C"/>
    <w:rsid w:val="0096404C"/>
    <w:rsid w:val="00964608"/>
    <w:rsid w:val="00967563"/>
    <w:rsid w:val="00967B46"/>
    <w:rsid w:val="00967C43"/>
    <w:rsid w:val="00970090"/>
    <w:rsid w:val="00970942"/>
    <w:rsid w:val="00970BEA"/>
    <w:rsid w:val="00970E15"/>
    <w:rsid w:val="00970FF0"/>
    <w:rsid w:val="009711DD"/>
    <w:rsid w:val="0097167A"/>
    <w:rsid w:val="00971AF4"/>
    <w:rsid w:val="009741E1"/>
    <w:rsid w:val="00974521"/>
    <w:rsid w:val="00975481"/>
    <w:rsid w:val="0097695B"/>
    <w:rsid w:val="00976E99"/>
    <w:rsid w:val="00977DEB"/>
    <w:rsid w:val="00980B00"/>
    <w:rsid w:val="009819C5"/>
    <w:rsid w:val="00981A80"/>
    <w:rsid w:val="00981DBC"/>
    <w:rsid w:val="009823EF"/>
    <w:rsid w:val="00982458"/>
    <w:rsid w:val="009825DE"/>
    <w:rsid w:val="00984D66"/>
    <w:rsid w:val="009863F3"/>
    <w:rsid w:val="0098680C"/>
    <w:rsid w:val="00987D81"/>
    <w:rsid w:val="009909EC"/>
    <w:rsid w:val="00992C95"/>
    <w:rsid w:val="0099315D"/>
    <w:rsid w:val="00995195"/>
    <w:rsid w:val="009951E0"/>
    <w:rsid w:val="00995268"/>
    <w:rsid w:val="009954EB"/>
    <w:rsid w:val="00995AE2"/>
    <w:rsid w:val="00997744"/>
    <w:rsid w:val="009A720B"/>
    <w:rsid w:val="009A739C"/>
    <w:rsid w:val="009B3D2D"/>
    <w:rsid w:val="009B3F37"/>
    <w:rsid w:val="009B3F7E"/>
    <w:rsid w:val="009B5738"/>
    <w:rsid w:val="009C0F3F"/>
    <w:rsid w:val="009C1393"/>
    <w:rsid w:val="009C1A79"/>
    <w:rsid w:val="009C4DC8"/>
    <w:rsid w:val="009C590B"/>
    <w:rsid w:val="009C5CA5"/>
    <w:rsid w:val="009C7886"/>
    <w:rsid w:val="009D09AB"/>
    <w:rsid w:val="009D0A4E"/>
    <w:rsid w:val="009D3A76"/>
    <w:rsid w:val="009D7062"/>
    <w:rsid w:val="009D7534"/>
    <w:rsid w:val="009D757E"/>
    <w:rsid w:val="009E1833"/>
    <w:rsid w:val="009E2340"/>
    <w:rsid w:val="009E2B88"/>
    <w:rsid w:val="009E2E50"/>
    <w:rsid w:val="009E33CE"/>
    <w:rsid w:val="009E46FC"/>
    <w:rsid w:val="009E48B8"/>
    <w:rsid w:val="009E5682"/>
    <w:rsid w:val="009E5AC5"/>
    <w:rsid w:val="009E5C0B"/>
    <w:rsid w:val="009E5F89"/>
    <w:rsid w:val="009E5FC7"/>
    <w:rsid w:val="009E6826"/>
    <w:rsid w:val="009E6A65"/>
    <w:rsid w:val="009F03B4"/>
    <w:rsid w:val="009F3DE3"/>
    <w:rsid w:val="009F46CE"/>
    <w:rsid w:val="009F5F0E"/>
    <w:rsid w:val="009F6A8D"/>
    <w:rsid w:val="009F7142"/>
    <w:rsid w:val="009F777D"/>
    <w:rsid w:val="009F78E9"/>
    <w:rsid w:val="00A00516"/>
    <w:rsid w:val="00A007A2"/>
    <w:rsid w:val="00A00A65"/>
    <w:rsid w:val="00A00BC7"/>
    <w:rsid w:val="00A01886"/>
    <w:rsid w:val="00A02300"/>
    <w:rsid w:val="00A0324A"/>
    <w:rsid w:val="00A0328C"/>
    <w:rsid w:val="00A044EA"/>
    <w:rsid w:val="00A04F79"/>
    <w:rsid w:val="00A05BB8"/>
    <w:rsid w:val="00A061F7"/>
    <w:rsid w:val="00A0669A"/>
    <w:rsid w:val="00A06B6D"/>
    <w:rsid w:val="00A06E96"/>
    <w:rsid w:val="00A0797F"/>
    <w:rsid w:val="00A10841"/>
    <w:rsid w:val="00A10E1E"/>
    <w:rsid w:val="00A11613"/>
    <w:rsid w:val="00A11643"/>
    <w:rsid w:val="00A11F46"/>
    <w:rsid w:val="00A122CC"/>
    <w:rsid w:val="00A1248F"/>
    <w:rsid w:val="00A12F21"/>
    <w:rsid w:val="00A140C2"/>
    <w:rsid w:val="00A15876"/>
    <w:rsid w:val="00A15C0E"/>
    <w:rsid w:val="00A16202"/>
    <w:rsid w:val="00A177F9"/>
    <w:rsid w:val="00A20767"/>
    <w:rsid w:val="00A2190A"/>
    <w:rsid w:val="00A22306"/>
    <w:rsid w:val="00A233BA"/>
    <w:rsid w:val="00A23750"/>
    <w:rsid w:val="00A25D84"/>
    <w:rsid w:val="00A262F6"/>
    <w:rsid w:val="00A2721E"/>
    <w:rsid w:val="00A278FA"/>
    <w:rsid w:val="00A32A24"/>
    <w:rsid w:val="00A32A32"/>
    <w:rsid w:val="00A32BDD"/>
    <w:rsid w:val="00A34792"/>
    <w:rsid w:val="00A35125"/>
    <w:rsid w:val="00A353AD"/>
    <w:rsid w:val="00A3617A"/>
    <w:rsid w:val="00A36DF5"/>
    <w:rsid w:val="00A37F54"/>
    <w:rsid w:val="00A400A7"/>
    <w:rsid w:val="00A41056"/>
    <w:rsid w:val="00A41814"/>
    <w:rsid w:val="00A41A37"/>
    <w:rsid w:val="00A41DF9"/>
    <w:rsid w:val="00A42605"/>
    <w:rsid w:val="00A43242"/>
    <w:rsid w:val="00A4385B"/>
    <w:rsid w:val="00A439DE"/>
    <w:rsid w:val="00A44A46"/>
    <w:rsid w:val="00A45FD3"/>
    <w:rsid w:val="00A46B40"/>
    <w:rsid w:val="00A50E1D"/>
    <w:rsid w:val="00A50E99"/>
    <w:rsid w:val="00A5277B"/>
    <w:rsid w:val="00A52FD0"/>
    <w:rsid w:val="00A537D9"/>
    <w:rsid w:val="00A56D82"/>
    <w:rsid w:val="00A6287F"/>
    <w:rsid w:val="00A649EF"/>
    <w:rsid w:val="00A64F5D"/>
    <w:rsid w:val="00A65CCD"/>
    <w:rsid w:val="00A66487"/>
    <w:rsid w:val="00A669A7"/>
    <w:rsid w:val="00A66AD1"/>
    <w:rsid w:val="00A67286"/>
    <w:rsid w:val="00A70CB7"/>
    <w:rsid w:val="00A70ED8"/>
    <w:rsid w:val="00A72298"/>
    <w:rsid w:val="00A75199"/>
    <w:rsid w:val="00A76B8C"/>
    <w:rsid w:val="00A773DB"/>
    <w:rsid w:val="00A8015F"/>
    <w:rsid w:val="00A80D67"/>
    <w:rsid w:val="00A80F0A"/>
    <w:rsid w:val="00A81909"/>
    <w:rsid w:val="00A82B2C"/>
    <w:rsid w:val="00A82FE1"/>
    <w:rsid w:val="00A832C4"/>
    <w:rsid w:val="00A8468B"/>
    <w:rsid w:val="00A84869"/>
    <w:rsid w:val="00A874DC"/>
    <w:rsid w:val="00A907AC"/>
    <w:rsid w:val="00A9140F"/>
    <w:rsid w:val="00A91605"/>
    <w:rsid w:val="00A918C1"/>
    <w:rsid w:val="00A91D26"/>
    <w:rsid w:val="00A93940"/>
    <w:rsid w:val="00A95067"/>
    <w:rsid w:val="00A95B01"/>
    <w:rsid w:val="00A95C3C"/>
    <w:rsid w:val="00A967E2"/>
    <w:rsid w:val="00A96D4E"/>
    <w:rsid w:val="00A97356"/>
    <w:rsid w:val="00A97DD0"/>
    <w:rsid w:val="00AA1CA8"/>
    <w:rsid w:val="00AA215C"/>
    <w:rsid w:val="00AA2BF0"/>
    <w:rsid w:val="00AA4318"/>
    <w:rsid w:val="00AA52F0"/>
    <w:rsid w:val="00AA6DA0"/>
    <w:rsid w:val="00AA70E1"/>
    <w:rsid w:val="00AA7276"/>
    <w:rsid w:val="00AB0A47"/>
    <w:rsid w:val="00AB1299"/>
    <w:rsid w:val="00AB1BB5"/>
    <w:rsid w:val="00AB217F"/>
    <w:rsid w:val="00AB2EF5"/>
    <w:rsid w:val="00AB2FC4"/>
    <w:rsid w:val="00AB4840"/>
    <w:rsid w:val="00AB6E41"/>
    <w:rsid w:val="00AC0624"/>
    <w:rsid w:val="00AC0F7B"/>
    <w:rsid w:val="00AC29CD"/>
    <w:rsid w:val="00AC31EF"/>
    <w:rsid w:val="00AC3B9F"/>
    <w:rsid w:val="00AC3ED8"/>
    <w:rsid w:val="00AC3F3E"/>
    <w:rsid w:val="00AC48FE"/>
    <w:rsid w:val="00AC4ADF"/>
    <w:rsid w:val="00AC514D"/>
    <w:rsid w:val="00AC5D4F"/>
    <w:rsid w:val="00AC7E57"/>
    <w:rsid w:val="00AD3DD0"/>
    <w:rsid w:val="00AD41B3"/>
    <w:rsid w:val="00AD45C9"/>
    <w:rsid w:val="00AD4631"/>
    <w:rsid w:val="00AD586C"/>
    <w:rsid w:val="00AD7BCB"/>
    <w:rsid w:val="00AE0E6F"/>
    <w:rsid w:val="00AE1B74"/>
    <w:rsid w:val="00AE21C5"/>
    <w:rsid w:val="00AE37D6"/>
    <w:rsid w:val="00AE57B9"/>
    <w:rsid w:val="00AE69E0"/>
    <w:rsid w:val="00AE6B6C"/>
    <w:rsid w:val="00AE710E"/>
    <w:rsid w:val="00AF0A36"/>
    <w:rsid w:val="00AF2D3F"/>
    <w:rsid w:val="00AF2FCF"/>
    <w:rsid w:val="00AF480D"/>
    <w:rsid w:val="00AF4B35"/>
    <w:rsid w:val="00AF6B1E"/>
    <w:rsid w:val="00AF6E09"/>
    <w:rsid w:val="00AF7429"/>
    <w:rsid w:val="00B014D4"/>
    <w:rsid w:val="00B02941"/>
    <w:rsid w:val="00B034A4"/>
    <w:rsid w:val="00B03752"/>
    <w:rsid w:val="00B04423"/>
    <w:rsid w:val="00B050DD"/>
    <w:rsid w:val="00B05188"/>
    <w:rsid w:val="00B05476"/>
    <w:rsid w:val="00B05E7E"/>
    <w:rsid w:val="00B05F22"/>
    <w:rsid w:val="00B071DE"/>
    <w:rsid w:val="00B0763D"/>
    <w:rsid w:val="00B12E53"/>
    <w:rsid w:val="00B13C3E"/>
    <w:rsid w:val="00B14B90"/>
    <w:rsid w:val="00B15835"/>
    <w:rsid w:val="00B15E0D"/>
    <w:rsid w:val="00B16514"/>
    <w:rsid w:val="00B16A73"/>
    <w:rsid w:val="00B16C6C"/>
    <w:rsid w:val="00B1750C"/>
    <w:rsid w:val="00B22493"/>
    <w:rsid w:val="00B227A5"/>
    <w:rsid w:val="00B249E5"/>
    <w:rsid w:val="00B25B33"/>
    <w:rsid w:val="00B25D55"/>
    <w:rsid w:val="00B26127"/>
    <w:rsid w:val="00B311AB"/>
    <w:rsid w:val="00B3212E"/>
    <w:rsid w:val="00B32BFE"/>
    <w:rsid w:val="00B34C6F"/>
    <w:rsid w:val="00B34D9C"/>
    <w:rsid w:val="00B350A4"/>
    <w:rsid w:val="00B35893"/>
    <w:rsid w:val="00B36580"/>
    <w:rsid w:val="00B376CF"/>
    <w:rsid w:val="00B37AF1"/>
    <w:rsid w:val="00B404C8"/>
    <w:rsid w:val="00B40A80"/>
    <w:rsid w:val="00B447BE"/>
    <w:rsid w:val="00B44DFE"/>
    <w:rsid w:val="00B46A49"/>
    <w:rsid w:val="00B47D4C"/>
    <w:rsid w:val="00B51330"/>
    <w:rsid w:val="00B5151F"/>
    <w:rsid w:val="00B516BC"/>
    <w:rsid w:val="00B51970"/>
    <w:rsid w:val="00B53E51"/>
    <w:rsid w:val="00B54C38"/>
    <w:rsid w:val="00B559E6"/>
    <w:rsid w:val="00B5642A"/>
    <w:rsid w:val="00B56FE7"/>
    <w:rsid w:val="00B5753F"/>
    <w:rsid w:val="00B60F18"/>
    <w:rsid w:val="00B621B9"/>
    <w:rsid w:val="00B625E3"/>
    <w:rsid w:val="00B62AB1"/>
    <w:rsid w:val="00B6308A"/>
    <w:rsid w:val="00B635AE"/>
    <w:rsid w:val="00B63BA5"/>
    <w:rsid w:val="00B65A9F"/>
    <w:rsid w:val="00B6675C"/>
    <w:rsid w:val="00B6793E"/>
    <w:rsid w:val="00B705F7"/>
    <w:rsid w:val="00B706B1"/>
    <w:rsid w:val="00B72D54"/>
    <w:rsid w:val="00B74934"/>
    <w:rsid w:val="00B759FB"/>
    <w:rsid w:val="00B762B1"/>
    <w:rsid w:val="00B7743D"/>
    <w:rsid w:val="00B80453"/>
    <w:rsid w:val="00B821F0"/>
    <w:rsid w:val="00B8492B"/>
    <w:rsid w:val="00B84EB1"/>
    <w:rsid w:val="00B85706"/>
    <w:rsid w:val="00B85BF3"/>
    <w:rsid w:val="00B87969"/>
    <w:rsid w:val="00B87E8F"/>
    <w:rsid w:val="00B87E99"/>
    <w:rsid w:val="00B9112C"/>
    <w:rsid w:val="00B91830"/>
    <w:rsid w:val="00B97859"/>
    <w:rsid w:val="00BA195D"/>
    <w:rsid w:val="00BA1F45"/>
    <w:rsid w:val="00BA25F1"/>
    <w:rsid w:val="00BA355B"/>
    <w:rsid w:val="00BA3C16"/>
    <w:rsid w:val="00BA49F2"/>
    <w:rsid w:val="00BA5478"/>
    <w:rsid w:val="00BA7078"/>
    <w:rsid w:val="00BA79FD"/>
    <w:rsid w:val="00BA7F45"/>
    <w:rsid w:val="00BB2B04"/>
    <w:rsid w:val="00BB3824"/>
    <w:rsid w:val="00BB3E15"/>
    <w:rsid w:val="00BB52F1"/>
    <w:rsid w:val="00BB667B"/>
    <w:rsid w:val="00BB6DE6"/>
    <w:rsid w:val="00BB79BA"/>
    <w:rsid w:val="00BC03E1"/>
    <w:rsid w:val="00BC1DE6"/>
    <w:rsid w:val="00BC2D20"/>
    <w:rsid w:val="00BC3E34"/>
    <w:rsid w:val="00BC5040"/>
    <w:rsid w:val="00BC5191"/>
    <w:rsid w:val="00BC6F77"/>
    <w:rsid w:val="00BC79CB"/>
    <w:rsid w:val="00BD0C38"/>
    <w:rsid w:val="00BD14EA"/>
    <w:rsid w:val="00BD1B0B"/>
    <w:rsid w:val="00BD1DBE"/>
    <w:rsid w:val="00BD2C12"/>
    <w:rsid w:val="00BD467A"/>
    <w:rsid w:val="00BD4A4E"/>
    <w:rsid w:val="00BD4BE9"/>
    <w:rsid w:val="00BD50D6"/>
    <w:rsid w:val="00BD636D"/>
    <w:rsid w:val="00BD6417"/>
    <w:rsid w:val="00BD6751"/>
    <w:rsid w:val="00BD74A7"/>
    <w:rsid w:val="00BE0AF6"/>
    <w:rsid w:val="00BE2B2E"/>
    <w:rsid w:val="00BE2E30"/>
    <w:rsid w:val="00BE2F4C"/>
    <w:rsid w:val="00BE3681"/>
    <w:rsid w:val="00BE6C84"/>
    <w:rsid w:val="00BF03DA"/>
    <w:rsid w:val="00BF0C27"/>
    <w:rsid w:val="00BF124A"/>
    <w:rsid w:val="00BF15A4"/>
    <w:rsid w:val="00BF1F7A"/>
    <w:rsid w:val="00BF2B58"/>
    <w:rsid w:val="00BF2C10"/>
    <w:rsid w:val="00BF3852"/>
    <w:rsid w:val="00BF3FDF"/>
    <w:rsid w:val="00BF4E1B"/>
    <w:rsid w:val="00BF56D6"/>
    <w:rsid w:val="00BF61A4"/>
    <w:rsid w:val="00BF7001"/>
    <w:rsid w:val="00C00A21"/>
    <w:rsid w:val="00C012F9"/>
    <w:rsid w:val="00C01499"/>
    <w:rsid w:val="00C0287D"/>
    <w:rsid w:val="00C02C7A"/>
    <w:rsid w:val="00C037DD"/>
    <w:rsid w:val="00C03B15"/>
    <w:rsid w:val="00C049E0"/>
    <w:rsid w:val="00C04AE6"/>
    <w:rsid w:val="00C04E9B"/>
    <w:rsid w:val="00C05AF7"/>
    <w:rsid w:val="00C05B15"/>
    <w:rsid w:val="00C06F03"/>
    <w:rsid w:val="00C104E2"/>
    <w:rsid w:val="00C10B7A"/>
    <w:rsid w:val="00C11905"/>
    <w:rsid w:val="00C138D9"/>
    <w:rsid w:val="00C13C7C"/>
    <w:rsid w:val="00C1596F"/>
    <w:rsid w:val="00C15DC7"/>
    <w:rsid w:val="00C15E20"/>
    <w:rsid w:val="00C16216"/>
    <w:rsid w:val="00C178BF"/>
    <w:rsid w:val="00C2040E"/>
    <w:rsid w:val="00C21874"/>
    <w:rsid w:val="00C22F8B"/>
    <w:rsid w:val="00C23452"/>
    <w:rsid w:val="00C25A75"/>
    <w:rsid w:val="00C25C02"/>
    <w:rsid w:val="00C2693F"/>
    <w:rsid w:val="00C278BA"/>
    <w:rsid w:val="00C27CC4"/>
    <w:rsid w:val="00C301E9"/>
    <w:rsid w:val="00C30C09"/>
    <w:rsid w:val="00C31AAB"/>
    <w:rsid w:val="00C328A1"/>
    <w:rsid w:val="00C3594B"/>
    <w:rsid w:val="00C36117"/>
    <w:rsid w:val="00C3637F"/>
    <w:rsid w:val="00C36CA3"/>
    <w:rsid w:val="00C37794"/>
    <w:rsid w:val="00C418CD"/>
    <w:rsid w:val="00C4428F"/>
    <w:rsid w:val="00C44512"/>
    <w:rsid w:val="00C449A5"/>
    <w:rsid w:val="00C458BD"/>
    <w:rsid w:val="00C45A2A"/>
    <w:rsid w:val="00C4653C"/>
    <w:rsid w:val="00C51FDD"/>
    <w:rsid w:val="00C5216D"/>
    <w:rsid w:val="00C5377A"/>
    <w:rsid w:val="00C5392A"/>
    <w:rsid w:val="00C53EB5"/>
    <w:rsid w:val="00C5582A"/>
    <w:rsid w:val="00C5595C"/>
    <w:rsid w:val="00C56059"/>
    <w:rsid w:val="00C56BC3"/>
    <w:rsid w:val="00C602C4"/>
    <w:rsid w:val="00C60622"/>
    <w:rsid w:val="00C62420"/>
    <w:rsid w:val="00C63F8A"/>
    <w:rsid w:val="00C64791"/>
    <w:rsid w:val="00C65245"/>
    <w:rsid w:val="00C65E66"/>
    <w:rsid w:val="00C65F2D"/>
    <w:rsid w:val="00C65FB5"/>
    <w:rsid w:val="00C66085"/>
    <w:rsid w:val="00C70746"/>
    <w:rsid w:val="00C70EB3"/>
    <w:rsid w:val="00C71FC2"/>
    <w:rsid w:val="00C72059"/>
    <w:rsid w:val="00C72A68"/>
    <w:rsid w:val="00C72BE1"/>
    <w:rsid w:val="00C7426F"/>
    <w:rsid w:val="00C746A4"/>
    <w:rsid w:val="00C7631E"/>
    <w:rsid w:val="00C80A4A"/>
    <w:rsid w:val="00C811B9"/>
    <w:rsid w:val="00C81C57"/>
    <w:rsid w:val="00C82D47"/>
    <w:rsid w:val="00C8334A"/>
    <w:rsid w:val="00C84074"/>
    <w:rsid w:val="00C8418E"/>
    <w:rsid w:val="00C847CD"/>
    <w:rsid w:val="00C8611E"/>
    <w:rsid w:val="00C86C6B"/>
    <w:rsid w:val="00C86D91"/>
    <w:rsid w:val="00C86F71"/>
    <w:rsid w:val="00C87C4A"/>
    <w:rsid w:val="00C9011A"/>
    <w:rsid w:val="00C90653"/>
    <w:rsid w:val="00C92C76"/>
    <w:rsid w:val="00C93315"/>
    <w:rsid w:val="00C9354F"/>
    <w:rsid w:val="00C95AD3"/>
    <w:rsid w:val="00C96C05"/>
    <w:rsid w:val="00C96D73"/>
    <w:rsid w:val="00C978E5"/>
    <w:rsid w:val="00C978F0"/>
    <w:rsid w:val="00C9EBCA"/>
    <w:rsid w:val="00CA2084"/>
    <w:rsid w:val="00CA2A4D"/>
    <w:rsid w:val="00CA3098"/>
    <w:rsid w:val="00CA32AD"/>
    <w:rsid w:val="00CA3C58"/>
    <w:rsid w:val="00CA43FE"/>
    <w:rsid w:val="00CA50AE"/>
    <w:rsid w:val="00CA62F4"/>
    <w:rsid w:val="00CA64E0"/>
    <w:rsid w:val="00CA7010"/>
    <w:rsid w:val="00CA747A"/>
    <w:rsid w:val="00CB061C"/>
    <w:rsid w:val="00CB1671"/>
    <w:rsid w:val="00CB77D7"/>
    <w:rsid w:val="00CB7AF8"/>
    <w:rsid w:val="00CB7CAA"/>
    <w:rsid w:val="00CC1840"/>
    <w:rsid w:val="00CC190D"/>
    <w:rsid w:val="00CC1DD1"/>
    <w:rsid w:val="00CC240F"/>
    <w:rsid w:val="00CC32D8"/>
    <w:rsid w:val="00CC6A98"/>
    <w:rsid w:val="00CC72EA"/>
    <w:rsid w:val="00CD0A99"/>
    <w:rsid w:val="00CD448A"/>
    <w:rsid w:val="00CD6260"/>
    <w:rsid w:val="00CE0F6A"/>
    <w:rsid w:val="00CE19A4"/>
    <w:rsid w:val="00CE213B"/>
    <w:rsid w:val="00CE2F2C"/>
    <w:rsid w:val="00CE4BF3"/>
    <w:rsid w:val="00CE533E"/>
    <w:rsid w:val="00CE55E4"/>
    <w:rsid w:val="00CE5C00"/>
    <w:rsid w:val="00CE7958"/>
    <w:rsid w:val="00CF0C5E"/>
    <w:rsid w:val="00CF0DEA"/>
    <w:rsid w:val="00CF1030"/>
    <w:rsid w:val="00CF2C7D"/>
    <w:rsid w:val="00CF2C86"/>
    <w:rsid w:val="00CF32DA"/>
    <w:rsid w:val="00CF3C23"/>
    <w:rsid w:val="00CF46C8"/>
    <w:rsid w:val="00CF4DF4"/>
    <w:rsid w:val="00CF506D"/>
    <w:rsid w:val="00CF55BC"/>
    <w:rsid w:val="00CF62A9"/>
    <w:rsid w:val="00CF6A79"/>
    <w:rsid w:val="00CF71C1"/>
    <w:rsid w:val="00D01223"/>
    <w:rsid w:val="00D01679"/>
    <w:rsid w:val="00D02ECC"/>
    <w:rsid w:val="00D04FF4"/>
    <w:rsid w:val="00D05B8A"/>
    <w:rsid w:val="00D0780A"/>
    <w:rsid w:val="00D10BAA"/>
    <w:rsid w:val="00D11046"/>
    <w:rsid w:val="00D12189"/>
    <w:rsid w:val="00D124F9"/>
    <w:rsid w:val="00D12528"/>
    <w:rsid w:val="00D1324D"/>
    <w:rsid w:val="00D150A4"/>
    <w:rsid w:val="00D16FAD"/>
    <w:rsid w:val="00D17923"/>
    <w:rsid w:val="00D17B15"/>
    <w:rsid w:val="00D17FE0"/>
    <w:rsid w:val="00D200FA"/>
    <w:rsid w:val="00D20258"/>
    <w:rsid w:val="00D21C9C"/>
    <w:rsid w:val="00D21DF5"/>
    <w:rsid w:val="00D21F6E"/>
    <w:rsid w:val="00D22CB7"/>
    <w:rsid w:val="00D234C8"/>
    <w:rsid w:val="00D23887"/>
    <w:rsid w:val="00D23A17"/>
    <w:rsid w:val="00D2487F"/>
    <w:rsid w:val="00D2679D"/>
    <w:rsid w:val="00D270F7"/>
    <w:rsid w:val="00D272A5"/>
    <w:rsid w:val="00D2766A"/>
    <w:rsid w:val="00D306A5"/>
    <w:rsid w:val="00D30BCA"/>
    <w:rsid w:val="00D30C5A"/>
    <w:rsid w:val="00D31A69"/>
    <w:rsid w:val="00D31DFC"/>
    <w:rsid w:val="00D3336D"/>
    <w:rsid w:val="00D3346B"/>
    <w:rsid w:val="00D35D90"/>
    <w:rsid w:val="00D361C6"/>
    <w:rsid w:val="00D36457"/>
    <w:rsid w:val="00D36FFD"/>
    <w:rsid w:val="00D3736A"/>
    <w:rsid w:val="00D37F34"/>
    <w:rsid w:val="00D4037A"/>
    <w:rsid w:val="00D4094D"/>
    <w:rsid w:val="00D41B71"/>
    <w:rsid w:val="00D4335C"/>
    <w:rsid w:val="00D43F64"/>
    <w:rsid w:val="00D45B9E"/>
    <w:rsid w:val="00D45CEC"/>
    <w:rsid w:val="00D53397"/>
    <w:rsid w:val="00D54462"/>
    <w:rsid w:val="00D54EA5"/>
    <w:rsid w:val="00D55150"/>
    <w:rsid w:val="00D553C0"/>
    <w:rsid w:val="00D5582B"/>
    <w:rsid w:val="00D55EBC"/>
    <w:rsid w:val="00D56024"/>
    <w:rsid w:val="00D56742"/>
    <w:rsid w:val="00D5784F"/>
    <w:rsid w:val="00D57F13"/>
    <w:rsid w:val="00D616C4"/>
    <w:rsid w:val="00D61D7E"/>
    <w:rsid w:val="00D61FD3"/>
    <w:rsid w:val="00D62C79"/>
    <w:rsid w:val="00D636E7"/>
    <w:rsid w:val="00D6490A"/>
    <w:rsid w:val="00D64C96"/>
    <w:rsid w:val="00D6549F"/>
    <w:rsid w:val="00D67312"/>
    <w:rsid w:val="00D67728"/>
    <w:rsid w:val="00D67838"/>
    <w:rsid w:val="00D702C8"/>
    <w:rsid w:val="00D70B00"/>
    <w:rsid w:val="00D724B1"/>
    <w:rsid w:val="00D72A56"/>
    <w:rsid w:val="00D73BFF"/>
    <w:rsid w:val="00D73EFE"/>
    <w:rsid w:val="00D745D6"/>
    <w:rsid w:val="00D746FC"/>
    <w:rsid w:val="00D75E28"/>
    <w:rsid w:val="00D769C7"/>
    <w:rsid w:val="00D77A7F"/>
    <w:rsid w:val="00D77FF8"/>
    <w:rsid w:val="00D806FB"/>
    <w:rsid w:val="00D812A5"/>
    <w:rsid w:val="00D822D8"/>
    <w:rsid w:val="00D82A46"/>
    <w:rsid w:val="00D8370B"/>
    <w:rsid w:val="00D843FB"/>
    <w:rsid w:val="00D84671"/>
    <w:rsid w:val="00D8508F"/>
    <w:rsid w:val="00D91EB2"/>
    <w:rsid w:val="00D927EB"/>
    <w:rsid w:val="00D9356D"/>
    <w:rsid w:val="00D94DEE"/>
    <w:rsid w:val="00D95CE5"/>
    <w:rsid w:val="00D96717"/>
    <w:rsid w:val="00D97281"/>
    <w:rsid w:val="00D97964"/>
    <w:rsid w:val="00D97B11"/>
    <w:rsid w:val="00DA13EE"/>
    <w:rsid w:val="00DA199B"/>
    <w:rsid w:val="00DA2ABA"/>
    <w:rsid w:val="00DA4580"/>
    <w:rsid w:val="00DA4A32"/>
    <w:rsid w:val="00DA4C16"/>
    <w:rsid w:val="00DA4D0B"/>
    <w:rsid w:val="00DA6B7F"/>
    <w:rsid w:val="00DB0004"/>
    <w:rsid w:val="00DB1F44"/>
    <w:rsid w:val="00DB39F8"/>
    <w:rsid w:val="00DB3EA3"/>
    <w:rsid w:val="00DB61D1"/>
    <w:rsid w:val="00DC0B00"/>
    <w:rsid w:val="00DC27C5"/>
    <w:rsid w:val="00DC38ED"/>
    <w:rsid w:val="00DC3E5C"/>
    <w:rsid w:val="00DC499C"/>
    <w:rsid w:val="00DC50A8"/>
    <w:rsid w:val="00DC5A9C"/>
    <w:rsid w:val="00DC5E7E"/>
    <w:rsid w:val="00DD0597"/>
    <w:rsid w:val="00DD26D4"/>
    <w:rsid w:val="00DD2E82"/>
    <w:rsid w:val="00DD32A1"/>
    <w:rsid w:val="00DD3F82"/>
    <w:rsid w:val="00DD3FAA"/>
    <w:rsid w:val="00DD4E6F"/>
    <w:rsid w:val="00DD5006"/>
    <w:rsid w:val="00DD5173"/>
    <w:rsid w:val="00DD7DDB"/>
    <w:rsid w:val="00DE1319"/>
    <w:rsid w:val="00DE20E5"/>
    <w:rsid w:val="00DE21BF"/>
    <w:rsid w:val="00DE2855"/>
    <w:rsid w:val="00DE3849"/>
    <w:rsid w:val="00DE3EF6"/>
    <w:rsid w:val="00DE4096"/>
    <w:rsid w:val="00DE45C3"/>
    <w:rsid w:val="00DE5345"/>
    <w:rsid w:val="00DE6504"/>
    <w:rsid w:val="00DF02C6"/>
    <w:rsid w:val="00DF0417"/>
    <w:rsid w:val="00DF07D5"/>
    <w:rsid w:val="00DF1E2A"/>
    <w:rsid w:val="00DF31A6"/>
    <w:rsid w:val="00DF43C7"/>
    <w:rsid w:val="00DF4656"/>
    <w:rsid w:val="00DF483E"/>
    <w:rsid w:val="00DF4E20"/>
    <w:rsid w:val="00DF54E3"/>
    <w:rsid w:val="00DF7389"/>
    <w:rsid w:val="00DF7877"/>
    <w:rsid w:val="00DF7D03"/>
    <w:rsid w:val="00E01E8D"/>
    <w:rsid w:val="00E02B81"/>
    <w:rsid w:val="00E03401"/>
    <w:rsid w:val="00E06103"/>
    <w:rsid w:val="00E106D3"/>
    <w:rsid w:val="00E10C89"/>
    <w:rsid w:val="00E11B76"/>
    <w:rsid w:val="00E12DF0"/>
    <w:rsid w:val="00E13AED"/>
    <w:rsid w:val="00E14484"/>
    <w:rsid w:val="00E16F78"/>
    <w:rsid w:val="00E17CE3"/>
    <w:rsid w:val="00E22099"/>
    <w:rsid w:val="00E2290E"/>
    <w:rsid w:val="00E2363D"/>
    <w:rsid w:val="00E237AF"/>
    <w:rsid w:val="00E239F6"/>
    <w:rsid w:val="00E240BA"/>
    <w:rsid w:val="00E248CF"/>
    <w:rsid w:val="00E26F06"/>
    <w:rsid w:val="00E27245"/>
    <w:rsid w:val="00E2794A"/>
    <w:rsid w:val="00E27C81"/>
    <w:rsid w:val="00E310CF"/>
    <w:rsid w:val="00E31932"/>
    <w:rsid w:val="00E32735"/>
    <w:rsid w:val="00E33076"/>
    <w:rsid w:val="00E338F6"/>
    <w:rsid w:val="00E33C00"/>
    <w:rsid w:val="00E35069"/>
    <w:rsid w:val="00E3594D"/>
    <w:rsid w:val="00E35BF0"/>
    <w:rsid w:val="00E36F65"/>
    <w:rsid w:val="00E37B84"/>
    <w:rsid w:val="00E40D2C"/>
    <w:rsid w:val="00E41678"/>
    <w:rsid w:val="00E4241B"/>
    <w:rsid w:val="00E4269C"/>
    <w:rsid w:val="00E43C86"/>
    <w:rsid w:val="00E447FA"/>
    <w:rsid w:val="00E45108"/>
    <w:rsid w:val="00E4544C"/>
    <w:rsid w:val="00E4633C"/>
    <w:rsid w:val="00E46DF0"/>
    <w:rsid w:val="00E500AB"/>
    <w:rsid w:val="00E500F3"/>
    <w:rsid w:val="00E50873"/>
    <w:rsid w:val="00E519E5"/>
    <w:rsid w:val="00E51AE1"/>
    <w:rsid w:val="00E526BD"/>
    <w:rsid w:val="00E54797"/>
    <w:rsid w:val="00E54F77"/>
    <w:rsid w:val="00E56492"/>
    <w:rsid w:val="00E57B53"/>
    <w:rsid w:val="00E602E2"/>
    <w:rsid w:val="00E609C4"/>
    <w:rsid w:val="00E61183"/>
    <w:rsid w:val="00E61FFA"/>
    <w:rsid w:val="00E62B24"/>
    <w:rsid w:val="00E640DD"/>
    <w:rsid w:val="00E64317"/>
    <w:rsid w:val="00E650C4"/>
    <w:rsid w:val="00E66CA8"/>
    <w:rsid w:val="00E66DDB"/>
    <w:rsid w:val="00E6724A"/>
    <w:rsid w:val="00E672D8"/>
    <w:rsid w:val="00E67941"/>
    <w:rsid w:val="00E7058C"/>
    <w:rsid w:val="00E71C4F"/>
    <w:rsid w:val="00E7206F"/>
    <w:rsid w:val="00E72811"/>
    <w:rsid w:val="00E7289C"/>
    <w:rsid w:val="00E7457C"/>
    <w:rsid w:val="00E74D69"/>
    <w:rsid w:val="00E75D32"/>
    <w:rsid w:val="00E76369"/>
    <w:rsid w:val="00E76A59"/>
    <w:rsid w:val="00E77128"/>
    <w:rsid w:val="00E77193"/>
    <w:rsid w:val="00E77E35"/>
    <w:rsid w:val="00E80E5C"/>
    <w:rsid w:val="00E816F8"/>
    <w:rsid w:val="00E8238F"/>
    <w:rsid w:val="00E8302D"/>
    <w:rsid w:val="00E84FF2"/>
    <w:rsid w:val="00E858E9"/>
    <w:rsid w:val="00E86047"/>
    <w:rsid w:val="00E87BE7"/>
    <w:rsid w:val="00E87DEF"/>
    <w:rsid w:val="00E90184"/>
    <w:rsid w:val="00E9047F"/>
    <w:rsid w:val="00E93D4C"/>
    <w:rsid w:val="00E9434C"/>
    <w:rsid w:val="00E948B0"/>
    <w:rsid w:val="00E94E3A"/>
    <w:rsid w:val="00E95214"/>
    <w:rsid w:val="00E964FE"/>
    <w:rsid w:val="00E965DF"/>
    <w:rsid w:val="00E96ADD"/>
    <w:rsid w:val="00E97DD3"/>
    <w:rsid w:val="00EA0114"/>
    <w:rsid w:val="00EA0614"/>
    <w:rsid w:val="00EA1055"/>
    <w:rsid w:val="00EA1180"/>
    <w:rsid w:val="00EA19BA"/>
    <w:rsid w:val="00EA1B8E"/>
    <w:rsid w:val="00EA31FE"/>
    <w:rsid w:val="00EA3C7A"/>
    <w:rsid w:val="00EA5072"/>
    <w:rsid w:val="00EA57A6"/>
    <w:rsid w:val="00EA57B8"/>
    <w:rsid w:val="00EB27F2"/>
    <w:rsid w:val="00EB35B2"/>
    <w:rsid w:val="00EB4A75"/>
    <w:rsid w:val="00EB4C5A"/>
    <w:rsid w:val="00EB4FD9"/>
    <w:rsid w:val="00EB5A5A"/>
    <w:rsid w:val="00EB5D12"/>
    <w:rsid w:val="00EB7249"/>
    <w:rsid w:val="00EB78E0"/>
    <w:rsid w:val="00EB7AC8"/>
    <w:rsid w:val="00EC0AEA"/>
    <w:rsid w:val="00EC0B6E"/>
    <w:rsid w:val="00EC26A0"/>
    <w:rsid w:val="00EC4A1C"/>
    <w:rsid w:val="00EC54FB"/>
    <w:rsid w:val="00EC56C4"/>
    <w:rsid w:val="00EC6DFE"/>
    <w:rsid w:val="00EC7DDA"/>
    <w:rsid w:val="00ED0FE4"/>
    <w:rsid w:val="00ED10F5"/>
    <w:rsid w:val="00ED225C"/>
    <w:rsid w:val="00ED236E"/>
    <w:rsid w:val="00ED3545"/>
    <w:rsid w:val="00ED5281"/>
    <w:rsid w:val="00ED571F"/>
    <w:rsid w:val="00ED5D4A"/>
    <w:rsid w:val="00EE099E"/>
    <w:rsid w:val="00EE0AE1"/>
    <w:rsid w:val="00EE0B02"/>
    <w:rsid w:val="00EE2B3B"/>
    <w:rsid w:val="00EE311F"/>
    <w:rsid w:val="00EE40BC"/>
    <w:rsid w:val="00EE4159"/>
    <w:rsid w:val="00EE47AA"/>
    <w:rsid w:val="00EE7B6D"/>
    <w:rsid w:val="00EF0AF5"/>
    <w:rsid w:val="00EF5907"/>
    <w:rsid w:val="00EF5E53"/>
    <w:rsid w:val="00F00428"/>
    <w:rsid w:val="00F00802"/>
    <w:rsid w:val="00F00952"/>
    <w:rsid w:val="00F00BFF"/>
    <w:rsid w:val="00F02A9C"/>
    <w:rsid w:val="00F030BB"/>
    <w:rsid w:val="00F03416"/>
    <w:rsid w:val="00F03508"/>
    <w:rsid w:val="00F04174"/>
    <w:rsid w:val="00F064E4"/>
    <w:rsid w:val="00F068C3"/>
    <w:rsid w:val="00F0752A"/>
    <w:rsid w:val="00F101C2"/>
    <w:rsid w:val="00F11253"/>
    <w:rsid w:val="00F116BB"/>
    <w:rsid w:val="00F11702"/>
    <w:rsid w:val="00F11814"/>
    <w:rsid w:val="00F11887"/>
    <w:rsid w:val="00F11FA9"/>
    <w:rsid w:val="00F1239C"/>
    <w:rsid w:val="00F13385"/>
    <w:rsid w:val="00F134BA"/>
    <w:rsid w:val="00F14BDD"/>
    <w:rsid w:val="00F14D87"/>
    <w:rsid w:val="00F16866"/>
    <w:rsid w:val="00F17973"/>
    <w:rsid w:val="00F20F81"/>
    <w:rsid w:val="00F21564"/>
    <w:rsid w:val="00F22C84"/>
    <w:rsid w:val="00F23CF8"/>
    <w:rsid w:val="00F23EF6"/>
    <w:rsid w:val="00F243E3"/>
    <w:rsid w:val="00F247F7"/>
    <w:rsid w:val="00F24B98"/>
    <w:rsid w:val="00F24DB2"/>
    <w:rsid w:val="00F25A37"/>
    <w:rsid w:val="00F25B0F"/>
    <w:rsid w:val="00F25F2B"/>
    <w:rsid w:val="00F26D98"/>
    <w:rsid w:val="00F27624"/>
    <w:rsid w:val="00F306B8"/>
    <w:rsid w:val="00F310CC"/>
    <w:rsid w:val="00F322AC"/>
    <w:rsid w:val="00F32573"/>
    <w:rsid w:val="00F347D1"/>
    <w:rsid w:val="00F349AD"/>
    <w:rsid w:val="00F34C95"/>
    <w:rsid w:val="00F35AC4"/>
    <w:rsid w:val="00F35B8B"/>
    <w:rsid w:val="00F36E73"/>
    <w:rsid w:val="00F37959"/>
    <w:rsid w:val="00F40C94"/>
    <w:rsid w:val="00F4159D"/>
    <w:rsid w:val="00F42134"/>
    <w:rsid w:val="00F42259"/>
    <w:rsid w:val="00F4468C"/>
    <w:rsid w:val="00F448D2"/>
    <w:rsid w:val="00F45388"/>
    <w:rsid w:val="00F4630B"/>
    <w:rsid w:val="00F50C52"/>
    <w:rsid w:val="00F51B38"/>
    <w:rsid w:val="00F5245D"/>
    <w:rsid w:val="00F525FB"/>
    <w:rsid w:val="00F53B9A"/>
    <w:rsid w:val="00F5744E"/>
    <w:rsid w:val="00F617F4"/>
    <w:rsid w:val="00F6196F"/>
    <w:rsid w:val="00F61D0F"/>
    <w:rsid w:val="00F63CBB"/>
    <w:rsid w:val="00F6489A"/>
    <w:rsid w:val="00F64BA7"/>
    <w:rsid w:val="00F65F07"/>
    <w:rsid w:val="00F66187"/>
    <w:rsid w:val="00F700DD"/>
    <w:rsid w:val="00F70890"/>
    <w:rsid w:val="00F7115C"/>
    <w:rsid w:val="00F72184"/>
    <w:rsid w:val="00F75250"/>
    <w:rsid w:val="00F757A7"/>
    <w:rsid w:val="00F8296A"/>
    <w:rsid w:val="00F83E62"/>
    <w:rsid w:val="00F83EAF"/>
    <w:rsid w:val="00F844BE"/>
    <w:rsid w:val="00F84F99"/>
    <w:rsid w:val="00F850D2"/>
    <w:rsid w:val="00F85528"/>
    <w:rsid w:val="00F85F71"/>
    <w:rsid w:val="00F866CC"/>
    <w:rsid w:val="00F87017"/>
    <w:rsid w:val="00F87885"/>
    <w:rsid w:val="00F95F29"/>
    <w:rsid w:val="00FA2795"/>
    <w:rsid w:val="00FA2EB8"/>
    <w:rsid w:val="00FA3952"/>
    <w:rsid w:val="00FA47E3"/>
    <w:rsid w:val="00FA5466"/>
    <w:rsid w:val="00FA6B6D"/>
    <w:rsid w:val="00FB2C46"/>
    <w:rsid w:val="00FB2CEC"/>
    <w:rsid w:val="00FB2DA6"/>
    <w:rsid w:val="00FB371D"/>
    <w:rsid w:val="00FB456C"/>
    <w:rsid w:val="00FB4E84"/>
    <w:rsid w:val="00FB4FBE"/>
    <w:rsid w:val="00FB5270"/>
    <w:rsid w:val="00FB67A6"/>
    <w:rsid w:val="00FB69C4"/>
    <w:rsid w:val="00FB778D"/>
    <w:rsid w:val="00FB783E"/>
    <w:rsid w:val="00FB7B62"/>
    <w:rsid w:val="00FC26EF"/>
    <w:rsid w:val="00FC3B4A"/>
    <w:rsid w:val="00FC4046"/>
    <w:rsid w:val="00FC4675"/>
    <w:rsid w:val="00FC7898"/>
    <w:rsid w:val="00FC7C5A"/>
    <w:rsid w:val="00FC7E01"/>
    <w:rsid w:val="00FC7E8B"/>
    <w:rsid w:val="00FC7EA2"/>
    <w:rsid w:val="00FD1471"/>
    <w:rsid w:val="00FD18C4"/>
    <w:rsid w:val="00FD19F8"/>
    <w:rsid w:val="00FD1A80"/>
    <w:rsid w:val="00FD254E"/>
    <w:rsid w:val="00FD39FC"/>
    <w:rsid w:val="00FD40B6"/>
    <w:rsid w:val="00FD4E66"/>
    <w:rsid w:val="00FD4F1D"/>
    <w:rsid w:val="00FD67FF"/>
    <w:rsid w:val="00FD6AAB"/>
    <w:rsid w:val="00FE0209"/>
    <w:rsid w:val="00FE0699"/>
    <w:rsid w:val="00FE0863"/>
    <w:rsid w:val="00FE2F28"/>
    <w:rsid w:val="00FE32DC"/>
    <w:rsid w:val="00FE3581"/>
    <w:rsid w:val="00FE3A20"/>
    <w:rsid w:val="00FE3A84"/>
    <w:rsid w:val="00FE49B0"/>
    <w:rsid w:val="00FE5F79"/>
    <w:rsid w:val="00FE7930"/>
    <w:rsid w:val="00FE7DAD"/>
    <w:rsid w:val="00FF1E68"/>
    <w:rsid w:val="00FF2757"/>
    <w:rsid w:val="00FF301A"/>
    <w:rsid w:val="00FF357E"/>
    <w:rsid w:val="00FF466F"/>
    <w:rsid w:val="00FF54E7"/>
    <w:rsid w:val="00FF62C1"/>
    <w:rsid w:val="00FF7A6B"/>
    <w:rsid w:val="010083DE"/>
    <w:rsid w:val="01018F03"/>
    <w:rsid w:val="011DB7CA"/>
    <w:rsid w:val="011DE6A5"/>
    <w:rsid w:val="012429BD"/>
    <w:rsid w:val="012A7C0D"/>
    <w:rsid w:val="014E3398"/>
    <w:rsid w:val="016CA1D2"/>
    <w:rsid w:val="016DD932"/>
    <w:rsid w:val="01895B93"/>
    <w:rsid w:val="0193AFE0"/>
    <w:rsid w:val="01C0A5F0"/>
    <w:rsid w:val="01CD028C"/>
    <w:rsid w:val="01E54513"/>
    <w:rsid w:val="01E560FB"/>
    <w:rsid w:val="02006F27"/>
    <w:rsid w:val="0216A25D"/>
    <w:rsid w:val="022669EF"/>
    <w:rsid w:val="024B7C46"/>
    <w:rsid w:val="0253DF48"/>
    <w:rsid w:val="028333F4"/>
    <w:rsid w:val="028C5A45"/>
    <w:rsid w:val="02A2551E"/>
    <w:rsid w:val="02BC67A5"/>
    <w:rsid w:val="02BFBDB4"/>
    <w:rsid w:val="02CE2A41"/>
    <w:rsid w:val="02D457BE"/>
    <w:rsid w:val="0309AB24"/>
    <w:rsid w:val="0328FDAF"/>
    <w:rsid w:val="033B2574"/>
    <w:rsid w:val="0371E02D"/>
    <w:rsid w:val="037B56A7"/>
    <w:rsid w:val="03E74CA7"/>
    <w:rsid w:val="04045389"/>
    <w:rsid w:val="04194619"/>
    <w:rsid w:val="042FEEB5"/>
    <w:rsid w:val="043B4EAD"/>
    <w:rsid w:val="044BFDDF"/>
    <w:rsid w:val="044C43EA"/>
    <w:rsid w:val="0478B4DF"/>
    <w:rsid w:val="047BA400"/>
    <w:rsid w:val="04B77119"/>
    <w:rsid w:val="04B7D1FA"/>
    <w:rsid w:val="04BC2105"/>
    <w:rsid w:val="04C502DD"/>
    <w:rsid w:val="04CD69D0"/>
    <w:rsid w:val="04ED6540"/>
    <w:rsid w:val="0508A234"/>
    <w:rsid w:val="05279433"/>
    <w:rsid w:val="052E3B25"/>
    <w:rsid w:val="053E4AB4"/>
    <w:rsid w:val="05454FD3"/>
    <w:rsid w:val="054F5D7B"/>
    <w:rsid w:val="0562950D"/>
    <w:rsid w:val="056C009D"/>
    <w:rsid w:val="05760C9B"/>
    <w:rsid w:val="058B0A8E"/>
    <w:rsid w:val="058D4ACD"/>
    <w:rsid w:val="05E5F361"/>
    <w:rsid w:val="061297C2"/>
    <w:rsid w:val="0619E467"/>
    <w:rsid w:val="063C4813"/>
    <w:rsid w:val="0656B502"/>
    <w:rsid w:val="067B4282"/>
    <w:rsid w:val="068935A1"/>
    <w:rsid w:val="06A56530"/>
    <w:rsid w:val="06D3E2FE"/>
    <w:rsid w:val="06D97986"/>
    <w:rsid w:val="06E5B7D6"/>
    <w:rsid w:val="06E99C5C"/>
    <w:rsid w:val="06F14803"/>
    <w:rsid w:val="06FA01C7"/>
    <w:rsid w:val="06FE03C9"/>
    <w:rsid w:val="07195E46"/>
    <w:rsid w:val="0726DAEF"/>
    <w:rsid w:val="07291B2E"/>
    <w:rsid w:val="073BEE9B"/>
    <w:rsid w:val="073FF4C1"/>
    <w:rsid w:val="076372BE"/>
    <w:rsid w:val="0789C764"/>
    <w:rsid w:val="078ACB0E"/>
    <w:rsid w:val="078D4B6D"/>
    <w:rsid w:val="07A65CC8"/>
    <w:rsid w:val="07AC5A29"/>
    <w:rsid w:val="07D51249"/>
    <w:rsid w:val="07D5D113"/>
    <w:rsid w:val="07D5FE57"/>
    <w:rsid w:val="07D6EE2C"/>
    <w:rsid w:val="07FF7AEC"/>
    <w:rsid w:val="080936F8"/>
    <w:rsid w:val="080C2A5D"/>
    <w:rsid w:val="0811CEFF"/>
    <w:rsid w:val="083F5EB5"/>
    <w:rsid w:val="085CA1A0"/>
    <w:rsid w:val="0865DBE7"/>
    <w:rsid w:val="08A0D33C"/>
    <w:rsid w:val="08C03199"/>
    <w:rsid w:val="08C2AB50"/>
    <w:rsid w:val="08E10C32"/>
    <w:rsid w:val="08E8516C"/>
    <w:rsid w:val="092FC384"/>
    <w:rsid w:val="093B914C"/>
    <w:rsid w:val="0945594B"/>
    <w:rsid w:val="0959457D"/>
    <w:rsid w:val="0968F327"/>
    <w:rsid w:val="09704188"/>
    <w:rsid w:val="097D7830"/>
    <w:rsid w:val="09826CFB"/>
    <w:rsid w:val="0986B677"/>
    <w:rsid w:val="099E309B"/>
    <w:rsid w:val="09AAF28D"/>
    <w:rsid w:val="09AC35BA"/>
    <w:rsid w:val="09B66987"/>
    <w:rsid w:val="09C0D663"/>
    <w:rsid w:val="09D5E40A"/>
    <w:rsid w:val="09E9FAED"/>
    <w:rsid w:val="09EFF321"/>
    <w:rsid w:val="09F473AA"/>
    <w:rsid w:val="0A0AF1EA"/>
    <w:rsid w:val="0A0DF077"/>
    <w:rsid w:val="0A42486E"/>
    <w:rsid w:val="0A4F90CC"/>
    <w:rsid w:val="0A5D5E76"/>
    <w:rsid w:val="0A771E78"/>
    <w:rsid w:val="0A8320C2"/>
    <w:rsid w:val="0A891353"/>
    <w:rsid w:val="0AA7045C"/>
    <w:rsid w:val="0B048F54"/>
    <w:rsid w:val="0B1D95F4"/>
    <w:rsid w:val="0B415A42"/>
    <w:rsid w:val="0B452E02"/>
    <w:rsid w:val="0B78D653"/>
    <w:rsid w:val="0BC22FC6"/>
    <w:rsid w:val="0BD85E00"/>
    <w:rsid w:val="0BFA4C12"/>
    <w:rsid w:val="0C159C7C"/>
    <w:rsid w:val="0C268DA0"/>
    <w:rsid w:val="0C2760C7"/>
    <w:rsid w:val="0C3DD36A"/>
    <w:rsid w:val="0C421D61"/>
    <w:rsid w:val="0C62CB9C"/>
    <w:rsid w:val="0C70F2FB"/>
    <w:rsid w:val="0C7DB87E"/>
    <w:rsid w:val="0CADAFA4"/>
    <w:rsid w:val="0CC22E95"/>
    <w:rsid w:val="0D023845"/>
    <w:rsid w:val="0D2F8062"/>
    <w:rsid w:val="0D419026"/>
    <w:rsid w:val="0D5EEB49"/>
    <w:rsid w:val="0D75A30A"/>
    <w:rsid w:val="0D87318E"/>
    <w:rsid w:val="0D985CB2"/>
    <w:rsid w:val="0DA880D5"/>
    <w:rsid w:val="0DC654F3"/>
    <w:rsid w:val="0DD30FB7"/>
    <w:rsid w:val="0DE8F33B"/>
    <w:rsid w:val="0DFF4DB4"/>
    <w:rsid w:val="0E04838B"/>
    <w:rsid w:val="0E07D8F2"/>
    <w:rsid w:val="0E0DD74A"/>
    <w:rsid w:val="0E29F164"/>
    <w:rsid w:val="0E498005"/>
    <w:rsid w:val="0E498295"/>
    <w:rsid w:val="0EA56152"/>
    <w:rsid w:val="0EDEBFE2"/>
    <w:rsid w:val="0EF1D86E"/>
    <w:rsid w:val="0EF387BF"/>
    <w:rsid w:val="0EF4CE4F"/>
    <w:rsid w:val="0F123E78"/>
    <w:rsid w:val="0F1F6DB8"/>
    <w:rsid w:val="0F31ECD4"/>
    <w:rsid w:val="0F3277C5"/>
    <w:rsid w:val="0F5421C6"/>
    <w:rsid w:val="0F5F06D0"/>
    <w:rsid w:val="0F604EBA"/>
    <w:rsid w:val="0F6C456B"/>
    <w:rsid w:val="0F77372B"/>
    <w:rsid w:val="0F93D025"/>
    <w:rsid w:val="0F99FFE8"/>
    <w:rsid w:val="0F9C4C82"/>
    <w:rsid w:val="0FA3302C"/>
    <w:rsid w:val="0FAA638F"/>
    <w:rsid w:val="0FB136C5"/>
    <w:rsid w:val="0FCC2809"/>
    <w:rsid w:val="0FE15FE7"/>
    <w:rsid w:val="0FE8EE8F"/>
    <w:rsid w:val="0FEDC2DE"/>
    <w:rsid w:val="1004C6FF"/>
    <w:rsid w:val="104673DD"/>
    <w:rsid w:val="1057809B"/>
    <w:rsid w:val="107B1452"/>
    <w:rsid w:val="108A0B91"/>
    <w:rsid w:val="10A5A9F3"/>
    <w:rsid w:val="10AE0ED9"/>
    <w:rsid w:val="10BED250"/>
    <w:rsid w:val="10CDBD35"/>
    <w:rsid w:val="10DC33AB"/>
    <w:rsid w:val="10E7E7D3"/>
    <w:rsid w:val="10F0BFE2"/>
    <w:rsid w:val="114AB0DC"/>
    <w:rsid w:val="1166B8EA"/>
    <w:rsid w:val="1167F86A"/>
    <w:rsid w:val="11959FB8"/>
    <w:rsid w:val="11B801D9"/>
    <w:rsid w:val="11F12167"/>
    <w:rsid w:val="11FB468C"/>
    <w:rsid w:val="120089ED"/>
    <w:rsid w:val="12045273"/>
    <w:rsid w:val="121493C1"/>
    <w:rsid w:val="12244DD7"/>
    <w:rsid w:val="1225DBF2"/>
    <w:rsid w:val="12385ED9"/>
    <w:rsid w:val="12417A54"/>
    <w:rsid w:val="1249DF3A"/>
    <w:rsid w:val="124AA08A"/>
    <w:rsid w:val="1264962A"/>
    <w:rsid w:val="12702608"/>
    <w:rsid w:val="128493C6"/>
    <w:rsid w:val="12C0666E"/>
    <w:rsid w:val="12CCA52E"/>
    <w:rsid w:val="1308DE21"/>
    <w:rsid w:val="13141900"/>
    <w:rsid w:val="131A9DAE"/>
    <w:rsid w:val="136290E8"/>
    <w:rsid w:val="13692402"/>
    <w:rsid w:val="1394625E"/>
    <w:rsid w:val="1394BCC2"/>
    <w:rsid w:val="13BAC088"/>
    <w:rsid w:val="13C83F72"/>
    <w:rsid w:val="1411641C"/>
    <w:rsid w:val="14296E83"/>
    <w:rsid w:val="1457C559"/>
    <w:rsid w:val="146801C1"/>
    <w:rsid w:val="146FBDA5"/>
    <w:rsid w:val="147DF66D"/>
    <w:rsid w:val="14929DC2"/>
    <w:rsid w:val="14EE63C4"/>
    <w:rsid w:val="1509A326"/>
    <w:rsid w:val="151FB899"/>
    <w:rsid w:val="154B6BD1"/>
    <w:rsid w:val="155BF1C5"/>
    <w:rsid w:val="155CA6A8"/>
    <w:rsid w:val="155F337C"/>
    <w:rsid w:val="15817FFC"/>
    <w:rsid w:val="15827966"/>
    <w:rsid w:val="15829A25"/>
    <w:rsid w:val="15AB5C1D"/>
    <w:rsid w:val="15B4F242"/>
    <w:rsid w:val="15BE2F8A"/>
    <w:rsid w:val="15C38760"/>
    <w:rsid w:val="15EBD24A"/>
    <w:rsid w:val="15F80730"/>
    <w:rsid w:val="15F842A1"/>
    <w:rsid w:val="16090A14"/>
    <w:rsid w:val="1649D673"/>
    <w:rsid w:val="164ADB72"/>
    <w:rsid w:val="16A366FD"/>
    <w:rsid w:val="16A42E61"/>
    <w:rsid w:val="16CF0DC5"/>
    <w:rsid w:val="16E0F39C"/>
    <w:rsid w:val="16E57F3F"/>
    <w:rsid w:val="172A9D2F"/>
    <w:rsid w:val="175DB85A"/>
    <w:rsid w:val="177AAF34"/>
    <w:rsid w:val="17E4B428"/>
    <w:rsid w:val="17EB321A"/>
    <w:rsid w:val="17F1A45B"/>
    <w:rsid w:val="17FD6EED"/>
    <w:rsid w:val="18029BEE"/>
    <w:rsid w:val="1807D84B"/>
    <w:rsid w:val="18117979"/>
    <w:rsid w:val="1811D317"/>
    <w:rsid w:val="1824DE8E"/>
    <w:rsid w:val="182ADFA3"/>
    <w:rsid w:val="183BEDE4"/>
    <w:rsid w:val="186A5BBA"/>
    <w:rsid w:val="18830C93"/>
    <w:rsid w:val="188C5A57"/>
    <w:rsid w:val="189078CF"/>
    <w:rsid w:val="18963C2D"/>
    <w:rsid w:val="189BB095"/>
    <w:rsid w:val="189DE8AC"/>
    <w:rsid w:val="18B6DA4A"/>
    <w:rsid w:val="18C18C36"/>
    <w:rsid w:val="18C9D482"/>
    <w:rsid w:val="18E2FCDF"/>
    <w:rsid w:val="18E466C4"/>
    <w:rsid w:val="18F313C3"/>
    <w:rsid w:val="190DA946"/>
    <w:rsid w:val="19167F95"/>
    <w:rsid w:val="193F9CED"/>
    <w:rsid w:val="1941F896"/>
    <w:rsid w:val="194FE1AE"/>
    <w:rsid w:val="1952CC81"/>
    <w:rsid w:val="195388ED"/>
    <w:rsid w:val="19542380"/>
    <w:rsid w:val="19770A17"/>
    <w:rsid w:val="197D65D7"/>
    <w:rsid w:val="197F48AB"/>
    <w:rsid w:val="19DCC11F"/>
    <w:rsid w:val="19F11D6E"/>
    <w:rsid w:val="1A062C1B"/>
    <w:rsid w:val="1A2F8555"/>
    <w:rsid w:val="1A320C8E"/>
    <w:rsid w:val="1A358FE6"/>
    <w:rsid w:val="1A402037"/>
    <w:rsid w:val="1A5F8988"/>
    <w:rsid w:val="1AB24FF6"/>
    <w:rsid w:val="1AE2523E"/>
    <w:rsid w:val="1B35B7B3"/>
    <w:rsid w:val="1B6361F4"/>
    <w:rsid w:val="1B98A56D"/>
    <w:rsid w:val="1B9A3CB4"/>
    <w:rsid w:val="1BD4B94B"/>
    <w:rsid w:val="1BFAB333"/>
    <w:rsid w:val="1C1638A2"/>
    <w:rsid w:val="1C233EDC"/>
    <w:rsid w:val="1CD60C7F"/>
    <w:rsid w:val="1CE8F5BE"/>
    <w:rsid w:val="1CEB0A72"/>
    <w:rsid w:val="1D0F1FBC"/>
    <w:rsid w:val="1D10E9B6"/>
    <w:rsid w:val="1D2478B2"/>
    <w:rsid w:val="1D3979BA"/>
    <w:rsid w:val="1D39F5C4"/>
    <w:rsid w:val="1D54084B"/>
    <w:rsid w:val="1D5526DA"/>
    <w:rsid w:val="1D60A3FC"/>
    <w:rsid w:val="1D77C0F9"/>
    <w:rsid w:val="1D9D8714"/>
    <w:rsid w:val="1DC5FC0D"/>
    <w:rsid w:val="1DD494DC"/>
    <w:rsid w:val="1DE0E2CF"/>
    <w:rsid w:val="1DEA4C88"/>
    <w:rsid w:val="1E0DD1B3"/>
    <w:rsid w:val="1E5BB59B"/>
    <w:rsid w:val="1E75D2D9"/>
    <w:rsid w:val="1E9DC31B"/>
    <w:rsid w:val="1EC14394"/>
    <w:rsid w:val="1EDCE339"/>
    <w:rsid w:val="1EFD3AB9"/>
    <w:rsid w:val="1F0891AE"/>
    <w:rsid w:val="1F0C5A0D"/>
    <w:rsid w:val="1F150EA2"/>
    <w:rsid w:val="1F1D7500"/>
    <w:rsid w:val="1F208405"/>
    <w:rsid w:val="1F36D5C7"/>
    <w:rsid w:val="1F4CFB5C"/>
    <w:rsid w:val="1F587C70"/>
    <w:rsid w:val="1F8CF231"/>
    <w:rsid w:val="1FA9470B"/>
    <w:rsid w:val="1FDAA0C9"/>
    <w:rsid w:val="1FE5895E"/>
    <w:rsid w:val="205CA2C7"/>
    <w:rsid w:val="205EE071"/>
    <w:rsid w:val="206E073F"/>
    <w:rsid w:val="20A1C56A"/>
    <w:rsid w:val="20B94561"/>
    <w:rsid w:val="20E2EB8B"/>
    <w:rsid w:val="210AF271"/>
    <w:rsid w:val="211D29E9"/>
    <w:rsid w:val="2132B3DB"/>
    <w:rsid w:val="213A0FF6"/>
    <w:rsid w:val="21777931"/>
    <w:rsid w:val="2199AB88"/>
    <w:rsid w:val="21CA8C41"/>
    <w:rsid w:val="21F40497"/>
    <w:rsid w:val="21FA207B"/>
    <w:rsid w:val="21FB1364"/>
    <w:rsid w:val="22047E3A"/>
    <w:rsid w:val="220BA3CA"/>
    <w:rsid w:val="2227796E"/>
    <w:rsid w:val="22549572"/>
    <w:rsid w:val="2258C602"/>
    <w:rsid w:val="225EB4C1"/>
    <w:rsid w:val="2282C956"/>
    <w:rsid w:val="22ADE183"/>
    <w:rsid w:val="22CFB27F"/>
    <w:rsid w:val="22E7457F"/>
    <w:rsid w:val="22EA2015"/>
    <w:rsid w:val="22ED2E97"/>
    <w:rsid w:val="231697E7"/>
    <w:rsid w:val="234F51FF"/>
    <w:rsid w:val="2350DC8E"/>
    <w:rsid w:val="238B0F16"/>
    <w:rsid w:val="23B043BF"/>
    <w:rsid w:val="23B66FAE"/>
    <w:rsid w:val="23CF0093"/>
    <w:rsid w:val="23F88157"/>
    <w:rsid w:val="23FE5AF0"/>
    <w:rsid w:val="24091F6F"/>
    <w:rsid w:val="247A3D82"/>
    <w:rsid w:val="24A1900A"/>
    <w:rsid w:val="24A9215D"/>
    <w:rsid w:val="24BEFEC0"/>
    <w:rsid w:val="24C241B0"/>
    <w:rsid w:val="24C424CB"/>
    <w:rsid w:val="24CE47E8"/>
    <w:rsid w:val="24DDA15C"/>
    <w:rsid w:val="24ECACEF"/>
    <w:rsid w:val="2525B522"/>
    <w:rsid w:val="253C47CF"/>
    <w:rsid w:val="253EA502"/>
    <w:rsid w:val="25436478"/>
    <w:rsid w:val="255552A3"/>
    <w:rsid w:val="25618F9B"/>
    <w:rsid w:val="25650A77"/>
    <w:rsid w:val="2570EC7F"/>
    <w:rsid w:val="2578CA52"/>
    <w:rsid w:val="258CB684"/>
    <w:rsid w:val="25965583"/>
    <w:rsid w:val="2598F92E"/>
    <w:rsid w:val="25A39D94"/>
    <w:rsid w:val="25CAE508"/>
    <w:rsid w:val="25D3B9C3"/>
    <w:rsid w:val="25F53F72"/>
    <w:rsid w:val="260926C9"/>
    <w:rsid w:val="264436DF"/>
    <w:rsid w:val="2649C1A8"/>
    <w:rsid w:val="265B5417"/>
    <w:rsid w:val="26667551"/>
    <w:rsid w:val="26701F3C"/>
    <w:rsid w:val="2684FA11"/>
    <w:rsid w:val="26884D09"/>
    <w:rsid w:val="268C96AF"/>
    <w:rsid w:val="269E8AAA"/>
    <w:rsid w:val="269EE6BE"/>
    <w:rsid w:val="26D8FF8D"/>
    <w:rsid w:val="270CBCE0"/>
    <w:rsid w:val="2717A95B"/>
    <w:rsid w:val="271DF184"/>
    <w:rsid w:val="27415438"/>
    <w:rsid w:val="275DF057"/>
    <w:rsid w:val="27634F66"/>
    <w:rsid w:val="276C4FB8"/>
    <w:rsid w:val="277A33F5"/>
    <w:rsid w:val="277F76A0"/>
    <w:rsid w:val="279DF4CE"/>
    <w:rsid w:val="27ACA459"/>
    <w:rsid w:val="27B8E6B0"/>
    <w:rsid w:val="27FC7B2E"/>
    <w:rsid w:val="28004152"/>
    <w:rsid w:val="2806AE03"/>
    <w:rsid w:val="281948CC"/>
    <w:rsid w:val="281ED234"/>
    <w:rsid w:val="2822C322"/>
    <w:rsid w:val="282432BB"/>
    <w:rsid w:val="284554AD"/>
    <w:rsid w:val="2847E7B7"/>
    <w:rsid w:val="28555C5B"/>
    <w:rsid w:val="285CBD41"/>
    <w:rsid w:val="286316FB"/>
    <w:rsid w:val="287E49D0"/>
    <w:rsid w:val="289CBD2D"/>
    <w:rsid w:val="28A07C63"/>
    <w:rsid w:val="28A7BADC"/>
    <w:rsid w:val="28AB2EE9"/>
    <w:rsid w:val="28B15EE4"/>
    <w:rsid w:val="28BF5C66"/>
    <w:rsid w:val="28C1B59E"/>
    <w:rsid w:val="28CCCB00"/>
    <w:rsid w:val="29049D3F"/>
    <w:rsid w:val="290A994E"/>
    <w:rsid w:val="29160456"/>
    <w:rsid w:val="29178995"/>
    <w:rsid w:val="292AFD90"/>
    <w:rsid w:val="292B5341"/>
    <w:rsid w:val="294817BB"/>
    <w:rsid w:val="2980220D"/>
    <w:rsid w:val="298A3329"/>
    <w:rsid w:val="298E468C"/>
    <w:rsid w:val="29984B8F"/>
    <w:rsid w:val="29AEE34C"/>
    <w:rsid w:val="29D3BB3F"/>
    <w:rsid w:val="29DF6AAA"/>
    <w:rsid w:val="29E1250E"/>
    <w:rsid w:val="29E8166A"/>
    <w:rsid w:val="29EB83B1"/>
    <w:rsid w:val="2A0FB826"/>
    <w:rsid w:val="2A1196C0"/>
    <w:rsid w:val="2A174AD7"/>
    <w:rsid w:val="2A17F947"/>
    <w:rsid w:val="2A206652"/>
    <w:rsid w:val="2A424BB5"/>
    <w:rsid w:val="2A445DA2"/>
    <w:rsid w:val="2A53142B"/>
    <w:rsid w:val="2A57F20D"/>
    <w:rsid w:val="2A5C9CFA"/>
    <w:rsid w:val="2A7CF10C"/>
    <w:rsid w:val="2A7D5567"/>
    <w:rsid w:val="2A8F079E"/>
    <w:rsid w:val="2A983529"/>
    <w:rsid w:val="2AA12CD9"/>
    <w:rsid w:val="2AB1D4B7"/>
    <w:rsid w:val="2AC7D1AD"/>
    <w:rsid w:val="2AE7EFEF"/>
    <w:rsid w:val="2AF4BCA6"/>
    <w:rsid w:val="2AFC61DF"/>
    <w:rsid w:val="2AFE1D7B"/>
    <w:rsid w:val="2B04696F"/>
    <w:rsid w:val="2B0B3A9E"/>
    <w:rsid w:val="2B19C19A"/>
    <w:rsid w:val="2B24FB80"/>
    <w:rsid w:val="2B28E732"/>
    <w:rsid w:val="2B825F0D"/>
    <w:rsid w:val="2B85FFF7"/>
    <w:rsid w:val="2BAFBA63"/>
    <w:rsid w:val="2BB31B38"/>
    <w:rsid w:val="2BBAD2DC"/>
    <w:rsid w:val="2BC1DB19"/>
    <w:rsid w:val="2BE02E03"/>
    <w:rsid w:val="2BF2CA9B"/>
    <w:rsid w:val="2C0F6C39"/>
    <w:rsid w:val="2C3F0DA6"/>
    <w:rsid w:val="2C4D2C33"/>
    <w:rsid w:val="2C8162A0"/>
    <w:rsid w:val="2C8D47AF"/>
    <w:rsid w:val="2CAC6216"/>
    <w:rsid w:val="2CBB302A"/>
    <w:rsid w:val="2D05210E"/>
    <w:rsid w:val="2D4B055D"/>
    <w:rsid w:val="2D513685"/>
    <w:rsid w:val="2D57A684"/>
    <w:rsid w:val="2D69E8D2"/>
    <w:rsid w:val="2D853767"/>
    <w:rsid w:val="2D9C6189"/>
    <w:rsid w:val="2DAA5787"/>
    <w:rsid w:val="2E1AD073"/>
    <w:rsid w:val="2E233088"/>
    <w:rsid w:val="2E3F92C8"/>
    <w:rsid w:val="2E4328E1"/>
    <w:rsid w:val="2E4FA2FF"/>
    <w:rsid w:val="2E63E58A"/>
    <w:rsid w:val="2E796CC0"/>
    <w:rsid w:val="2EB283B9"/>
    <w:rsid w:val="2EB40EC0"/>
    <w:rsid w:val="2EB4A53B"/>
    <w:rsid w:val="2EC217BC"/>
    <w:rsid w:val="2ECD49E9"/>
    <w:rsid w:val="2EE817AC"/>
    <w:rsid w:val="2EF29AD2"/>
    <w:rsid w:val="2F046F52"/>
    <w:rsid w:val="2F104942"/>
    <w:rsid w:val="2F4E6A3F"/>
    <w:rsid w:val="2F5C763D"/>
    <w:rsid w:val="2F8C4D49"/>
    <w:rsid w:val="2FAF0795"/>
    <w:rsid w:val="2FB6A0D4"/>
    <w:rsid w:val="2FCBA317"/>
    <w:rsid w:val="2FE72D7A"/>
    <w:rsid w:val="2FF8AEBA"/>
    <w:rsid w:val="2FFF34C4"/>
    <w:rsid w:val="3000287D"/>
    <w:rsid w:val="3010929F"/>
    <w:rsid w:val="30120C91"/>
    <w:rsid w:val="3014ACAA"/>
    <w:rsid w:val="3039A59D"/>
    <w:rsid w:val="304DD0B8"/>
    <w:rsid w:val="3056A803"/>
    <w:rsid w:val="30A8C255"/>
    <w:rsid w:val="30B39F26"/>
    <w:rsid w:val="30F82CB5"/>
    <w:rsid w:val="30FE9AAB"/>
    <w:rsid w:val="310EEB17"/>
    <w:rsid w:val="313FB58C"/>
    <w:rsid w:val="31527135"/>
    <w:rsid w:val="31552476"/>
    <w:rsid w:val="31677378"/>
    <w:rsid w:val="317F8F33"/>
    <w:rsid w:val="3197466A"/>
    <w:rsid w:val="31ACCBC3"/>
    <w:rsid w:val="31B9ECA3"/>
    <w:rsid w:val="31E0D819"/>
    <w:rsid w:val="32205028"/>
    <w:rsid w:val="3260A095"/>
    <w:rsid w:val="32620C1F"/>
    <w:rsid w:val="327278BD"/>
    <w:rsid w:val="32924FA4"/>
    <w:rsid w:val="329F098C"/>
    <w:rsid w:val="32BBF075"/>
    <w:rsid w:val="32E19505"/>
    <w:rsid w:val="32F00D97"/>
    <w:rsid w:val="330343D9"/>
    <w:rsid w:val="3323C03A"/>
    <w:rsid w:val="33240722"/>
    <w:rsid w:val="33617528"/>
    <w:rsid w:val="3371AE47"/>
    <w:rsid w:val="337988D5"/>
    <w:rsid w:val="33877FE3"/>
    <w:rsid w:val="33B093F8"/>
    <w:rsid w:val="33B4ACFD"/>
    <w:rsid w:val="33BC2089"/>
    <w:rsid w:val="33E32A14"/>
    <w:rsid w:val="33E74721"/>
    <w:rsid w:val="340BA30D"/>
    <w:rsid w:val="3445441E"/>
    <w:rsid w:val="344FCB02"/>
    <w:rsid w:val="34899430"/>
    <w:rsid w:val="34B9F6F2"/>
    <w:rsid w:val="34D0CD8C"/>
    <w:rsid w:val="34D7C0DD"/>
    <w:rsid w:val="34F8F4F0"/>
    <w:rsid w:val="351C5B93"/>
    <w:rsid w:val="3520E48E"/>
    <w:rsid w:val="3534F459"/>
    <w:rsid w:val="353CA984"/>
    <w:rsid w:val="356DD197"/>
    <w:rsid w:val="3575699D"/>
    <w:rsid w:val="357FA0EB"/>
    <w:rsid w:val="3583F747"/>
    <w:rsid w:val="35C2183D"/>
    <w:rsid w:val="35C51C27"/>
    <w:rsid w:val="35D57EA2"/>
    <w:rsid w:val="35D838CE"/>
    <w:rsid w:val="35F800EB"/>
    <w:rsid w:val="35FFDB21"/>
    <w:rsid w:val="36058FBD"/>
    <w:rsid w:val="36072409"/>
    <w:rsid w:val="363446E3"/>
    <w:rsid w:val="364D4B35"/>
    <w:rsid w:val="364E9019"/>
    <w:rsid w:val="365093F5"/>
    <w:rsid w:val="36595B3F"/>
    <w:rsid w:val="36787B3E"/>
    <w:rsid w:val="367FFD40"/>
    <w:rsid w:val="368EE825"/>
    <w:rsid w:val="3696EDF4"/>
    <w:rsid w:val="36995FB1"/>
    <w:rsid w:val="36C51488"/>
    <w:rsid w:val="36F5DE42"/>
    <w:rsid w:val="37008C3F"/>
    <w:rsid w:val="3702999C"/>
    <w:rsid w:val="370F58B9"/>
    <w:rsid w:val="3719C498"/>
    <w:rsid w:val="3720505D"/>
    <w:rsid w:val="3728C285"/>
    <w:rsid w:val="37357D42"/>
    <w:rsid w:val="374959EF"/>
    <w:rsid w:val="375122C5"/>
    <w:rsid w:val="376E61E1"/>
    <w:rsid w:val="377C9B2C"/>
    <w:rsid w:val="377F0E15"/>
    <w:rsid w:val="37E11259"/>
    <w:rsid w:val="37E91B96"/>
    <w:rsid w:val="38032A8F"/>
    <w:rsid w:val="3806689D"/>
    <w:rsid w:val="3834E64B"/>
    <w:rsid w:val="383A26C4"/>
    <w:rsid w:val="384CE7CE"/>
    <w:rsid w:val="384F621F"/>
    <w:rsid w:val="385DC254"/>
    <w:rsid w:val="387EF6E5"/>
    <w:rsid w:val="3881915E"/>
    <w:rsid w:val="388AE4B3"/>
    <w:rsid w:val="388C1A3F"/>
    <w:rsid w:val="388CBE9B"/>
    <w:rsid w:val="38A57259"/>
    <w:rsid w:val="38B594F9"/>
    <w:rsid w:val="38BC20BE"/>
    <w:rsid w:val="38C4C46D"/>
    <w:rsid w:val="38EDA645"/>
    <w:rsid w:val="39059FF0"/>
    <w:rsid w:val="39097D86"/>
    <w:rsid w:val="392153EB"/>
    <w:rsid w:val="393E0AD0"/>
    <w:rsid w:val="39805FD1"/>
    <w:rsid w:val="39877952"/>
    <w:rsid w:val="398AEFA1"/>
    <w:rsid w:val="3995102A"/>
    <w:rsid w:val="39AE9E76"/>
    <w:rsid w:val="39B913D3"/>
    <w:rsid w:val="39C5D14E"/>
    <w:rsid w:val="39CE766D"/>
    <w:rsid w:val="39DAC8AD"/>
    <w:rsid w:val="39EB3280"/>
    <w:rsid w:val="3A055DB7"/>
    <w:rsid w:val="3A0AEFA8"/>
    <w:rsid w:val="3A1CA68C"/>
    <w:rsid w:val="3A4565A2"/>
    <w:rsid w:val="3A5492C8"/>
    <w:rsid w:val="3A6DB98A"/>
    <w:rsid w:val="3A76035D"/>
    <w:rsid w:val="3AA54DE7"/>
    <w:rsid w:val="3AC64E2D"/>
    <w:rsid w:val="3ADED73B"/>
    <w:rsid w:val="3AF8D5B4"/>
    <w:rsid w:val="3AF931D6"/>
    <w:rsid w:val="3B1ED397"/>
    <w:rsid w:val="3B6C870D"/>
    <w:rsid w:val="3B79FFC3"/>
    <w:rsid w:val="3B7AE2D5"/>
    <w:rsid w:val="3B8702E1"/>
    <w:rsid w:val="3BC70A80"/>
    <w:rsid w:val="3BDD131B"/>
    <w:rsid w:val="3BEC3EC0"/>
    <w:rsid w:val="3BEC8AA6"/>
    <w:rsid w:val="3C41253E"/>
    <w:rsid w:val="3C7AA79C"/>
    <w:rsid w:val="3CAA261F"/>
    <w:rsid w:val="3CC3346F"/>
    <w:rsid w:val="3CC7EC02"/>
    <w:rsid w:val="3CE1DD34"/>
    <w:rsid w:val="3D57E183"/>
    <w:rsid w:val="3D899B5D"/>
    <w:rsid w:val="3D8EB63C"/>
    <w:rsid w:val="3DADA41F"/>
    <w:rsid w:val="3DB6E198"/>
    <w:rsid w:val="3DD2A31E"/>
    <w:rsid w:val="3DD649C7"/>
    <w:rsid w:val="3DFBF696"/>
    <w:rsid w:val="3E098430"/>
    <w:rsid w:val="3E3DCB22"/>
    <w:rsid w:val="3E45F680"/>
    <w:rsid w:val="3E776BD6"/>
    <w:rsid w:val="3E834B52"/>
    <w:rsid w:val="3E99BDF5"/>
    <w:rsid w:val="3F04E9C4"/>
    <w:rsid w:val="3F04FBF5"/>
    <w:rsid w:val="3F0C473E"/>
    <w:rsid w:val="3F0DB720"/>
    <w:rsid w:val="3F1B09B0"/>
    <w:rsid w:val="3F1D4FFE"/>
    <w:rsid w:val="3F57E130"/>
    <w:rsid w:val="3F5A7695"/>
    <w:rsid w:val="3F67AD8C"/>
    <w:rsid w:val="3F683203"/>
    <w:rsid w:val="3F6D4B20"/>
    <w:rsid w:val="3F94CA17"/>
    <w:rsid w:val="3FC1C7B7"/>
    <w:rsid w:val="3FD9895C"/>
    <w:rsid w:val="3FEA2E2A"/>
    <w:rsid w:val="40144D24"/>
    <w:rsid w:val="401E1366"/>
    <w:rsid w:val="4059208D"/>
    <w:rsid w:val="405D064A"/>
    <w:rsid w:val="405E5D83"/>
    <w:rsid w:val="407211B7"/>
    <w:rsid w:val="408A138A"/>
    <w:rsid w:val="40955EA5"/>
    <w:rsid w:val="40A3B2FE"/>
    <w:rsid w:val="40CCEBAA"/>
    <w:rsid w:val="40D46D39"/>
    <w:rsid w:val="40E5DBBA"/>
    <w:rsid w:val="40E8BBDF"/>
    <w:rsid w:val="410281CE"/>
    <w:rsid w:val="4138AB8A"/>
    <w:rsid w:val="41529CEB"/>
    <w:rsid w:val="417A5C70"/>
    <w:rsid w:val="41AA4669"/>
    <w:rsid w:val="41BC3945"/>
    <w:rsid w:val="41CA66AC"/>
    <w:rsid w:val="41D30253"/>
    <w:rsid w:val="41E23151"/>
    <w:rsid w:val="41E30B74"/>
    <w:rsid w:val="423380FB"/>
    <w:rsid w:val="424ABADC"/>
    <w:rsid w:val="42578976"/>
    <w:rsid w:val="4287098F"/>
    <w:rsid w:val="4287BFAC"/>
    <w:rsid w:val="428CEBE4"/>
    <w:rsid w:val="429AB920"/>
    <w:rsid w:val="429E522F"/>
    <w:rsid w:val="42A6BFA9"/>
    <w:rsid w:val="42A78052"/>
    <w:rsid w:val="42ADD7E2"/>
    <w:rsid w:val="42B3E202"/>
    <w:rsid w:val="42B7F34F"/>
    <w:rsid w:val="42BB7C95"/>
    <w:rsid w:val="42DC0CC1"/>
    <w:rsid w:val="42E91FA5"/>
    <w:rsid w:val="42FEFA74"/>
    <w:rsid w:val="4320E9FF"/>
    <w:rsid w:val="4322B7B7"/>
    <w:rsid w:val="4357AE84"/>
    <w:rsid w:val="4365918B"/>
    <w:rsid w:val="4390C14F"/>
    <w:rsid w:val="43A916D2"/>
    <w:rsid w:val="43EE4BF1"/>
    <w:rsid w:val="44066678"/>
    <w:rsid w:val="4415E4AD"/>
    <w:rsid w:val="4428BC45"/>
    <w:rsid w:val="44366B44"/>
    <w:rsid w:val="445C3AF1"/>
    <w:rsid w:val="44607C06"/>
    <w:rsid w:val="447A0E7B"/>
    <w:rsid w:val="44864B81"/>
    <w:rsid w:val="44D7EEC6"/>
    <w:rsid w:val="44DEB83E"/>
    <w:rsid w:val="44E867EA"/>
    <w:rsid w:val="44ED32EC"/>
    <w:rsid w:val="44F12ACF"/>
    <w:rsid w:val="44FC616D"/>
    <w:rsid w:val="450AA315"/>
    <w:rsid w:val="45125BAC"/>
    <w:rsid w:val="451B56D9"/>
    <w:rsid w:val="4549755D"/>
    <w:rsid w:val="455EB065"/>
    <w:rsid w:val="455F1C02"/>
    <w:rsid w:val="4562D8D9"/>
    <w:rsid w:val="457BD54F"/>
    <w:rsid w:val="45E801B6"/>
    <w:rsid w:val="464627BF"/>
    <w:rsid w:val="464ABBDE"/>
    <w:rsid w:val="464C07B9"/>
    <w:rsid w:val="465821F9"/>
    <w:rsid w:val="466CAA6E"/>
    <w:rsid w:val="4671A01D"/>
    <w:rsid w:val="467FAC7C"/>
    <w:rsid w:val="4698DEE4"/>
    <w:rsid w:val="46A70CDF"/>
    <w:rsid w:val="46C843BD"/>
    <w:rsid w:val="46E61229"/>
    <w:rsid w:val="47025ED9"/>
    <w:rsid w:val="470A7D67"/>
    <w:rsid w:val="4723B575"/>
    <w:rsid w:val="4724E855"/>
    <w:rsid w:val="47282DAD"/>
    <w:rsid w:val="472E571F"/>
    <w:rsid w:val="473C811E"/>
    <w:rsid w:val="474A10DF"/>
    <w:rsid w:val="476B968F"/>
    <w:rsid w:val="477B3553"/>
    <w:rsid w:val="479100AD"/>
    <w:rsid w:val="47CFCCA0"/>
    <w:rsid w:val="47E4F11A"/>
    <w:rsid w:val="480D707E"/>
    <w:rsid w:val="48233EDC"/>
    <w:rsid w:val="484B7B1E"/>
    <w:rsid w:val="484CEAC8"/>
    <w:rsid w:val="4860B165"/>
    <w:rsid w:val="486DA340"/>
    <w:rsid w:val="4889474E"/>
    <w:rsid w:val="489D71E0"/>
    <w:rsid w:val="48A8E4EC"/>
    <w:rsid w:val="48AD6127"/>
    <w:rsid w:val="48B43D1A"/>
    <w:rsid w:val="48D1C022"/>
    <w:rsid w:val="48E5E5DC"/>
    <w:rsid w:val="48E90302"/>
    <w:rsid w:val="4911FE7F"/>
    <w:rsid w:val="4934CC14"/>
    <w:rsid w:val="493A7815"/>
    <w:rsid w:val="494B52FF"/>
    <w:rsid w:val="498509F8"/>
    <w:rsid w:val="49A7122D"/>
    <w:rsid w:val="49A77BB2"/>
    <w:rsid w:val="49A8000D"/>
    <w:rsid w:val="49AE55B3"/>
    <w:rsid w:val="49B22AA6"/>
    <w:rsid w:val="49B50FB5"/>
    <w:rsid w:val="49C439F3"/>
    <w:rsid w:val="49CFD290"/>
    <w:rsid w:val="49E691AC"/>
    <w:rsid w:val="4A14D2B7"/>
    <w:rsid w:val="4A1E99B3"/>
    <w:rsid w:val="4A3BD3F3"/>
    <w:rsid w:val="4A5E2CE7"/>
    <w:rsid w:val="4A71DA02"/>
    <w:rsid w:val="4A858484"/>
    <w:rsid w:val="4A8A40A0"/>
    <w:rsid w:val="4A90807A"/>
    <w:rsid w:val="4AB6184B"/>
    <w:rsid w:val="4AD7D50D"/>
    <w:rsid w:val="4ADBF1BE"/>
    <w:rsid w:val="4AE08158"/>
    <w:rsid w:val="4AF1B502"/>
    <w:rsid w:val="4B0B0F40"/>
    <w:rsid w:val="4B2DC1B5"/>
    <w:rsid w:val="4B3D0B72"/>
    <w:rsid w:val="4B43D06E"/>
    <w:rsid w:val="4B6EAA96"/>
    <w:rsid w:val="4BAAE9EA"/>
    <w:rsid w:val="4BAFCAE6"/>
    <w:rsid w:val="4BB64E89"/>
    <w:rsid w:val="4C1085C6"/>
    <w:rsid w:val="4C24A53F"/>
    <w:rsid w:val="4C2AA315"/>
    <w:rsid w:val="4C6509E2"/>
    <w:rsid w:val="4C66C528"/>
    <w:rsid w:val="4C74BD5E"/>
    <w:rsid w:val="4C9EB985"/>
    <w:rsid w:val="4CDD2B64"/>
    <w:rsid w:val="4CF4A383"/>
    <w:rsid w:val="4D0876FB"/>
    <w:rsid w:val="4D0A1B5F"/>
    <w:rsid w:val="4D451BE2"/>
    <w:rsid w:val="4D59EB74"/>
    <w:rsid w:val="4D6B43D6"/>
    <w:rsid w:val="4D99F6D2"/>
    <w:rsid w:val="4DC42867"/>
    <w:rsid w:val="4DE37EDF"/>
    <w:rsid w:val="4E12B7D1"/>
    <w:rsid w:val="4E2A2117"/>
    <w:rsid w:val="4E48A06E"/>
    <w:rsid w:val="4E5564C1"/>
    <w:rsid w:val="4E6C6F19"/>
    <w:rsid w:val="4E805041"/>
    <w:rsid w:val="4E857C87"/>
    <w:rsid w:val="4EAA8E09"/>
    <w:rsid w:val="4F2C2C2D"/>
    <w:rsid w:val="4F32C52D"/>
    <w:rsid w:val="4F3401DC"/>
    <w:rsid w:val="4F36B4E0"/>
    <w:rsid w:val="4F4C7C40"/>
    <w:rsid w:val="4F58821B"/>
    <w:rsid w:val="4FADFB99"/>
    <w:rsid w:val="4FD794B6"/>
    <w:rsid w:val="4FFBAC1C"/>
    <w:rsid w:val="4FFD059E"/>
    <w:rsid w:val="501014B0"/>
    <w:rsid w:val="50174191"/>
    <w:rsid w:val="501BA619"/>
    <w:rsid w:val="501EB0EF"/>
    <w:rsid w:val="5039DCDF"/>
    <w:rsid w:val="50839B55"/>
    <w:rsid w:val="508522AB"/>
    <w:rsid w:val="5092B08B"/>
    <w:rsid w:val="5092BD30"/>
    <w:rsid w:val="50A29200"/>
    <w:rsid w:val="50ADC098"/>
    <w:rsid w:val="50B2E073"/>
    <w:rsid w:val="50D28541"/>
    <w:rsid w:val="510B3F92"/>
    <w:rsid w:val="5116629E"/>
    <w:rsid w:val="512DA8CE"/>
    <w:rsid w:val="512E8E9A"/>
    <w:rsid w:val="516929F2"/>
    <w:rsid w:val="516ACBD1"/>
    <w:rsid w:val="517024DB"/>
    <w:rsid w:val="51A40FDB"/>
    <w:rsid w:val="51B09C87"/>
    <w:rsid w:val="51B3F58B"/>
    <w:rsid w:val="51BD3B12"/>
    <w:rsid w:val="51CD1DE8"/>
    <w:rsid w:val="51FE18A0"/>
    <w:rsid w:val="526E55A2"/>
    <w:rsid w:val="52717515"/>
    <w:rsid w:val="528FE548"/>
    <w:rsid w:val="52980277"/>
    <w:rsid w:val="530D8C95"/>
    <w:rsid w:val="530E82E2"/>
    <w:rsid w:val="5313B35D"/>
    <w:rsid w:val="5333448B"/>
    <w:rsid w:val="5334A660"/>
    <w:rsid w:val="533FE03C"/>
    <w:rsid w:val="534FC5EC"/>
    <w:rsid w:val="5353C164"/>
    <w:rsid w:val="5373C578"/>
    <w:rsid w:val="5374E6B1"/>
    <w:rsid w:val="537AD054"/>
    <w:rsid w:val="537FE503"/>
    <w:rsid w:val="53C8CB4B"/>
    <w:rsid w:val="53D14DA1"/>
    <w:rsid w:val="53D363BC"/>
    <w:rsid w:val="53DEDEB2"/>
    <w:rsid w:val="53E87035"/>
    <w:rsid w:val="53EE4480"/>
    <w:rsid w:val="53FF849C"/>
    <w:rsid w:val="54063650"/>
    <w:rsid w:val="541BEDCE"/>
    <w:rsid w:val="54805B9F"/>
    <w:rsid w:val="548EFDB6"/>
    <w:rsid w:val="549D27D2"/>
    <w:rsid w:val="54AA2147"/>
    <w:rsid w:val="54CC8791"/>
    <w:rsid w:val="54D2D789"/>
    <w:rsid w:val="5538FFFA"/>
    <w:rsid w:val="5551CC5F"/>
    <w:rsid w:val="55626882"/>
    <w:rsid w:val="55678459"/>
    <w:rsid w:val="55A11E45"/>
    <w:rsid w:val="55B3BCEF"/>
    <w:rsid w:val="55B85CFE"/>
    <w:rsid w:val="55E47BE6"/>
    <w:rsid w:val="560E1D2A"/>
    <w:rsid w:val="5611A069"/>
    <w:rsid w:val="5624FFC8"/>
    <w:rsid w:val="56373FD2"/>
    <w:rsid w:val="563B4E37"/>
    <w:rsid w:val="567296D6"/>
    <w:rsid w:val="5695DFF9"/>
    <w:rsid w:val="569D06BD"/>
    <w:rsid w:val="56B6431E"/>
    <w:rsid w:val="56BE08A6"/>
    <w:rsid w:val="56BE34A8"/>
    <w:rsid w:val="56E02317"/>
    <w:rsid w:val="56ED9CC0"/>
    <w:rsid w:val="56FB4BC2"/>
    <w:rsid w:val="5723FC1C"/>
    <w:rsid w:val="573F0956"/>
    <w:rsid w:val="57535D6F"/>
    <w:rsid w:val="575D6357"/>
    <w:rsid w:val="577033DE"/>
    <w:rsid w:val="57D64FEC"/>
    <w:rsid w:val="57E4C01D"/>
    <w:rsid w:val="57E64080"/>
    <w:rsid w:val="58092B19"/>
    <w:rsid w:val="5820E4B8"/>
    <w:rsid w:val="58227E70"/>
    <w:rsid w:val="5852137F"/>
    <w:rsid w:val="585A0509"/>
    <w:rsid w:val="5866AC20"/>
    <w:rsid w:val="5867716D"/>
    <w:rsid w:val="58971C23"/>
    <w:rsid w:val="58D13AD4"/>
    <w:rsid w:val="58E1E7BC"/>
    <w:rsid w:val="58E94376"/>
    <w:rsid w:val="58ECA865"/>
    <w:rsid w:val="58FA7535"/>
    <w:rsid w:val="590E8000"/>
    <w:rsid w:val="59386AFB"/>
    <w:rsid w:val="5938721A"/>
    <w:rsid w:val="59A07038"/>
    <w:rsid w:val="59C302E8"/>
    <w:rsid w:val="59D55E8E"/>
    <w:rsid w:val="5A1C2AF5"/>
    <w:rsid w:val="5A39FA20"/>
    <w:rsid w:val="5A5C175A"/>
    <w:rsid w:val="5A5C2BDD"/>
    <w:rsid w:val="5A8DC52E"/>
    <w:rsid w:val="5A964CD2"/>
    <w:rsid w:val="5AC66DB2"/>
    <w:rsid w:val="5ACA5EA0"/>
    <w:rsid w:val="5ACD6455"/>
    <w:rsid w:val="5ADF865C"/>
    <w:rsid w:val="5B059117"/>
    <w:rsid w:val="5B25A9E0"/>
    <w:rsid w:val="5B555E13"/>
    <w:rsid w:val="5B5E6782"/>
    <w:rsid w:val="5B69511C"/>
    <w:rsid w:val="5B73D702"/>
    <w:rsid w:val="5B7902F4"/>
    <w:rsid w:val="5B81A3C7"/>
    <w:rsid w:val="5B9B2B22"/>
    <w:rsid w:val="5BADF894"/>
    <w:rsid w:val="5BB66377"/>
    <w:rsid w:val="5BC95DE3"/>
    <w:rsid w:val="5BD375D6"/>
    <w:rsid w:val="5BD65744"/>
    <w:rsid w:val="5C174BA9"/>
    <w:rsid w:val="5C1BEDB8"/>
    <w:rsid w:val="5C35CFA0"/>
    <w:rsid w:val="5C6EDDF5"/>
    <w:rsid w:val="5C7128F8"/>
    <w:rsid w:val="5C8A5155"/>
    <w:rsid w:val="5C96CF14"/>
    <w:rsid w:val="5CC28759"/>
    <w:rsid w:val="5CD245F9"/>
    <w:rsid w:val="5CED9C05"/>
    <w:rsid w:val="5CEFDD68"/>
    <w:rsid w:val="5D07C325"/>
    <w:rsid w:val="5D162BCE"/>
    <w:rsid w:val="5D2C26E2"/>
    <w:rsid w:val="5D3B8E43"/>
    <w:rsid w:val="5D43B5E7"/>
    <w:rsid w:val="5D520590"/>
    <w:rsid w:val="5D6BA8FC"/>
    <w:rsid w:val="5D6FADF6"/>
    <w:rsid w:val="5D8354A7"/>
    <w:rsid w:val="5D95FCF9"/>
    <w:rsid w:val="5DB9F3D3"/>
    <w:rsid w:val="5DCB1DB4"/>
    <w:rsid w:val="5DD1A001"/>
    <w:rsid w:val="5DFE0E74"/>
    <w:rsid w:val="5E01861A"/>
    <w:rsid w:val="5E0F7F63"/>
    <w:rsid w:val="5E3D31D9"/>
    <w:rsid w:val="5E477596"/>
    <w:rsid w:val="5E4ECDB6"/>
    <w:rsid w:val="5E918E66"/>
    <w:rsid w:val="5E96980E"/>
    <w:rsid w:val="5E9A48EB"/>
    <w:rsid w:val="5EB8B41F"/>
    <w:rsid w:val="5EBE74C2"/>
    <w:rsid w:val="5ED7B452"/>
    <w:rsid w:val="5EDF8648"/>
    <w:rsid w:val="5EF28FFA"/>
    <w:rsid w:val="5EFA4962"/>
    <w:rsid w:val="5F258211"/>
    <w:rsid w:val="5F373C74"/>
    <w:rsid w:val="5F427FE1"/>
    <w:rsid w:val="5F474B5C"/>
    <w:rsid w:val="5F58F53D"/>
    <w:rsid w:val="5F653CC9"/>
    <w:rsid w:val="5F672CCA"/>
    <w:rsid w:val="5F7137E3"/>
    <w:rsid w:val="5F733414"/>
    <w:rsid w:val="5F9BCE7D"/>
    <w:rsid w:val="5F9D1874"/>
    <w:rsid w:val="5FA19E33"/>
    <w:rsid w:val="5FA8C9BA"/>
    <w:rsid w:val="5FC2F458"/>
    <w:rsid w:val="5FCAAF1E"/>
    <w:rsid w:val="602259B9"/>
    <w:rsid w:val="602B77B5"/>
    <w:rsid w:val="60372E4D"/>
    <w:rsid w:val="603CC23F"/>
    <w:rsid w:val="60422A4D"/>
    <w:rsid w:val="60583CCD"/>
    <w:rsid w:val="605D2564"/>
    <w:rsid w:val="607B679F"/>
    <w:rsid w:val="60827905"/>
    <w:rsid w:val="6091AAD5"/>
    <w:rsid w:val="6098B92B"/>
    <w:rsid w:val="60992046"/>
    <w:rsid w:val="609A77F9"/>
    <w:rsid w:val="60A69364"/>
    <w:rsid w:val="60B39F2B"/>
    <w:rsid w:val="60DD2534"/>
    <w:rsid w:val="60EC7336"/>
    <w:rsid w:val="60F6612B"/>
    <w:rsid w:val="60FE080A"/>
    <w:rsid w:val="610B19CD"/>
    <w:rsid w:val="610F0475"/>
    <w:rsid w:val="61384486"/>
    <w:rsid w:val="614F4EC8"/>
    <w:rsid w:val="615DC278"/>
    <w:rsid w:val="616914F5"/>
    <w:rsid w:val="616BD992"/>
    <w:rsid w:val="61B094B3"/>
    <w:rsid w:val="61B8BB86"/>
    <w:rsid w:val="61D68372"/>
    <w:rsid w:val="61F97129"/>
    <w:rsid w:val="620125E3"/>
    <w:rsid w:val="6283727E"/>
    <w:rsid w:val="628C66F2"/>
    <w:rsid w:val="628F5FE2"/>
    <w:rsid w:val="629D2FEC"/>
    <w:rsid w:val="62E5171C"/>
    <w:rsid w:val="62ECA372"/>
    <w:rsid w:val="6313D848"/>
    <w:rsid w:val="6347DD00"/>
    <w:rsid w:val="63480410"/>
    <w:rsid w:val="63488D07"/>
    <w:rsid w:val="636C6F48"/>
    <w:rsid w:val="6388970F"/>
    <w:rsid w:val="63EE0930"/>
    <w:rsid w:val="63EE609F"/>
    <w:rsid w:val="63F25F09"/>
    <w:rsid w:val="642F7AEB"/>
    <w:rsid w:val="64437647"/>
    <w:rsid w:val="6449D743"/>
    <w:rsid w:val="647D8296"/>
    <w:rsid w:val="648668A2"/>
    <w:rsid w:val="648AA5C9"/>
    <w:rsid w:val="649B2C00"/>
    <w:rsid w:val="64BC74AC"/>
    <w:rsid w:val="64D7FB82"/>
    <w:rsid w:val="65509C5A"/>
    <w:rsid w:val="6571C04B"/>
    <w:rsid w:val="65725546"/>
    <w:rsid w:val="657CB4B7"/>
    <w:rsid w:val="657D2803"/>
    <w:rsid w:val="659282E9"/>
    <w:rsid w:val="6595CF56"/>
    <w:rsid w:val="65A687B8"/>
    <w:rsid w:val="65AADF57"/>
    <w:rsid w:val="660CA969"/>
    <w:rsid w:val="66172630"/>
    <w:rsid w:val="66180B3E"/>
    <w:rsid w:val="6662AB61"/>
    <w:rsid w:val="66714932"/>
    <w:rsid w:val="6678CE2E"/>
    <w:rsid w:val="66837E82"/>
    <w:rsid w:val="6689048D"/>
    <w:rsid w:val="6699FDC7"/>
    <w:rsid w:val="66A0C806"/>
    <w:rsid w:val="66B743C9"/>
    <w:rsid w:val="671EEF97"/>
    <w:rsid w:val="672E6501"/>
    <w:rsid w:val="67337976"/>
    <w:rsid w:val="67342B04"/>
    <w:rsid w:val="6750E968"/>
    <w:rsid w:val="677087DE"/>
    <w:rsid w:val="6775876F"/>
    <w:rsid w:val="67C8DD59"/>
    <w:rsid w:val="67DBE486"/>
    <w:rsid w:val="67E5643B"/>
    <w:rsid w:val="67F48053"/>
    <w:rsid w:val="6806EE8B"/>
    <w:rsid w:val="680A6748"/>
    <w:rsid w:val="6824ADD6"/>
    <w:rsid w:val="684F0EEC"/>
    <w:rsid w:val="686616D2"/>
    <w:rsid w:val="686FABCE"/>
    <w:rsid w:val="68A5F13F"/>
    <w:rsid w:val="68C2B420"/>
    <w:rsid w:val="68D2FBDF"/>
    <w:rsid w:val="68FBA876"/>
    <w:rsid w:val="69213A28"/>
    <w:rsid w:val="69311944"/>
    <w:rsid w:val="693D0F97"/>
    <w:rsid w:val="696CAD32"/>
    <w:rsid w:val="69720508"/>
    <w:rsid w:val="69A164DA"/>
    <w:rsid w:val="69EF2D73"/>
    <w:rsid w:val="69F3C45C"/>
    <w:rsid w:val="6A03B95E"/>
    <w:rsid w:val="6A0863EF"/>
    <w:rsid w:val="6A263EA3"/>
    <w:rsid w:val="6A2E7100"/>
    <w:rsid w:val="6A55EA4D"/>
    <w:rsid w:val="6A6A06A2"/>
    <w:rsid w:val="6A7C4601"/>
    <w:rsid w:val="6A7CD8C8"/>
    <w:rsid w:val="6A969A7E"/>
    <w:rsid w:val="6AEAF6CB"/>
    <w:rsid w:val="6B087D93"/>
    <w:rsid w:val="6B634CE4"/>
    <w:rsid w:val="6B6E7818"/>
    <w:rsid w:val="6BBC90DA"/>
    <w:rsid w:val="6BE88EAF"/>
    <w:rsid w:val="6BEFE522"/>
    <w:rsid w:val="6C05D703"/>
    <w:rsid w:val="6C2178E1"/>
    <w:rsid w:val="6C4E172F"/>
    <w:rsid w:val="6C6C9121"/>
    <w:rsid w:val="6C92D1B3"/>
    <w:rsid w:val="6C9D39AF"/>
    <w:rsid w:val="6CB0DBB5"/>
    <w:rsid w:val="6CBB6A25"/>
    <w:rsid w:val="6CBEB9EB"/>
    <w:rsid w:val="6CEAFEA4"/>
    <w:rsid w:val="6CFC802F"/>
    <w:rsid w:val="6D098721"/>
    <w:rsid w:val="6D1E51F1"/>
    <w:rsid w:val="6D2876D8"/>
    <w:rsid w:val="6D5AAA60"/>
    <w:rsid w:val="6D61E758"/>
    <w:rsid w:val="6D6611C2"/>
    <w:rsid w:val="6D6899C4"/>
    <w:rsid w:val="6D6A56B7"/>
    <w:rsid w:val="6D8CFCDD"/>
    <w:rsid w:val="6D9F9B16"/>
    <w:rsid w:val="6DA0EEF9"/>
    <w:rsid w:val="6DEB620A"/>
    <w:rsid w:val="6E02F5E5"/>
    <w:rsid w:val="6E0ACADC"/>
    <w:rsid w:val="6E11A9E2"/>
    <w:rsid w:val="6E16BC65"/>
    <w:rsid w:val="6E467B9F"/>
    <w:rsid w:val="6E4A6AE2"/>
    <w:rsid w:val="6E4C49CF"/>
    <w:rsid w:val="6E956A57"/>
    <w:rsid w:val="6EA611CE"/>
    <w:rsid w:val="6EB0D0BC"/>
    <w:rsid w:val="6ED172D1"/>
    <w:rsid w:val="6EE1778C"/>
    <w:rsid w:val="6F138812"/>
    <w:rsid w:val="6F2EA43E"/>
    <w:rsid w:val="6F6F3A90"/>
    <w:rsid w:val="6F80A3BC"/>
    <w:rsid w:val="6FA4FCC5"/>
    <w:rsid w:val="6FA930DB"/>
    <w:rsid w:val="6FA9E692"/>
    <w:rsid w:val="6FB3F80F"/>
    <w:rsid w:val="6FB67C49"/>
    <w:rsid w:val="6FC1F284"/>
    <w:rsid w:val="6FC5BDCF"/>
    <w:rsid w:val="6FE243A6"/>
    <w:rsid w:val="6FEF60AE"/>
    <w:rsid w:val="70043949"/>
    <w:rsid w:val="7009DBC2"/>
    <w:rsid w:val="7014F4AE"/>
    <w:rsid w:val="7030ED14"/>
    <w:rsid w:val="704745B2"/>
    <w:rsid w:val="7069E895"/>
    <w:rsid w:val="706FCD70"/>
    <w:rsid w:val="708ED36F"/>
    <w:rsid w:val="709967F9"/>
    <w:rsid w:val="70B92B82"/>
    <w:rsid w:val="70F38B3B"/>
    <w:rsid w:val="70F64BCC"/>
    <w:rsid w:val="70FC8B8D"/>
    <w:rsid w:val="711E23BB"/>
    <w:rsid w:val="713C9BFA"/>
    <w:rsid w:val="713DD2B3"/>
    <w:rsid w:val="715389C5"/>
    <w:rsid w:val="715E1535"/>
    <w:rsid w:val="7177B7BD"/>
    <w:rsid w:val="7181CF57"/>
    <w:rsid w:val="71A33D60"/>
    <w:rsid w:val="71ADCE02"/>
    <w:rsid w:val="71DB3635"/>
    <w:rsid w:val="71EB387B"/>
    <w:rsid w:val="71FFC2D5"/>
    <w:rsid w:val="7202A09E"/>
    <w:rsid w:val="720578E3"/>
    <w:rsid w:val="7223273E"/>
    <w:rsid w:val="724977DF"/>
    <w:rsid w:val="725B24EF"/>
    <w:rsid w:val="7273F409"/>
    <w:rsid w:val="727BB69C"/>
    <w:rsid w:val="72AA0D18"/>
    <w:rsid w:val="72B87D07"/>
    <w:rsid w:val="72D86C5B"/>
    <w:rsid w:val="72FA4EE7"/>
    <w:rsid w:val="7300BC0B"/>
    <w:rsid w:val="730F77FD"/>
    <w:rsid w:val="73177219"/>
    <w:rsid w:val="7319E468"/>
    <w:rsid w:val="73210DC7"/>
    <w:rsid w:val="732B1FA5"/>
    <w:rsid w:val="732EBCC9"/>
    <w:rsid w:val="736435D1"/>
    <w:rsid w:val="736ABEFB"/>
    <w:rsid w:val="73A6FD78"/>
    <w:rsid w:val="73A7F980"/>
    <w:rsid w:val="73AFF28D"/>
    <w:rsid w:val="73C0B199"/>
    <w:rsid w:val="73CBBE7D"/>
    <w:rsid w:val="7437995A"/>
    <w:rsid w:val="7445DD79"/>
    <w:rsid w:val="7476A6E9"/>
    <w:rsid w:val="748768A3"/>
    <w:rsid w:val="74889E2A"/>
    <w:rsid w:val="748D7610"/>
    <w:rsid w:val="7497DC12"/>
    <w:rsid w:val="749E6D1F"/>
    <w:rsid w:val="74C46AC3"/>
    <w:rsid w:val="74C54E84"/>
    <w:rsid w:val="74D3F9AE"/>
    <w:rsid w:val="74EB837E"/>
    <w:rsid w:val="75176720"/>
    <w:rsid w:val="7540F402"/>
    <w:rsid w:val="7552AF18"/>
    <w:rsid w:val="75568D70"/>
    <w:rsid w:val="756D46E6"/>
    <w:rsid w:val="75772702"/>
    <w:rsid w:val="75B2099D"/>
    <w:rsid w:val="75E7C965"/>
    <w:rsid w:val="75EFA738"/>
    <w:rsid w:val="75F98264"/>
    <w:rsid w:val="7608CF95"/>
    <w:rsid w:val="76266979"/>
    <w:rsid w:val="7655407A"/>
    <w:rsid w:val="766912ED"/>
    <w:rsid w:val="7677CEAE"/>
    <w:rsid w:val="769D9A3A"/>
    <w:rsid w:val="76CD6F6C"/>
    <w:rsid w:val="76D333F8"/>
    <w:rsid w:val="76D787B3"/>
    <w:rsid w:val="76DF0BF5"/>
    <w:rsid w:val="76F3CBAB"/>
    <w:rsid w:val="772273D6"/>
    <w:rsid w:val="772EA8E2"/>
    <w:rsid w:val="773726C0"/>
    <w:rsid w:val="777B1639"/>
    <w:rsid w:val="7780CED2"/>
    <w:rsid w:val="7797B4AC"/>
    <w:rsid w:val="77B83CB1"/>
    <w:rsid w:val="77CDD83E"/>
    <w:rsid w:val="77D42D2E"/>
    <w:rsid w:val="77DD8A9F"/>
    <w:rsid w:val="77F110DB"/>
    <w:rsid w:val="77F47A7F"/>
    <w:rsid w:val="782CF55E"/>
    <w:rsid w:val="7843F1E9"/>
    <w:rsid w:val="78735814"/>
    <w:rsid w:val="7883DD53"/>
    <w:rsid w:val="7899A008"/>
    <w:rsid w:val="78B17B22"/>
    <w:rsid w:val="78CFD86F"/>
    <w:rsid w:val="790166BE"/>
    <w:rsid w:val="7904E768"/>
    <w:rsid w:val="793482CB"/>
    <w:rsid w:val="793B64C2"/>
    <w:rsid w:val="79407057"/>
    <w:rsid w:val="794EAC31"/>
    <w:rsid w:val="796C7C82"/>
    <w:rsid w:val="79805EE5"/>
    <w:rsid w:val="79954192"/>
    <w:rsid w:val="79A9A627"/>
    <w:rsid w:val="79F83F50"/>
    <w:rsid w:val="7A07F885"/>
    <w:rsid w:val="7A37DE5F"/>
    <w:rsid w:val="7A3E1F5D"/>
    <w:rsid w:val="7AB9DF23"/>
    <w:rsid w:val="7ADCC5B3"/>
    <w:rsid w:val="7ADD6D0A"/>
    <w:rsid w:val="7AE34FA9"/>
    <w:rsid w:val="7AF6614D"/>
    <w:rsid w:val="7B084CE3"/>
    <w:rsid w:val="7B1F2F60"/>
    <w:rsid w:val="7B235844"/>
    <w:rsid w:val="7B237EAC"/>
    <w:rsid w:val="7B275728"/>
    <w:rsid w:val="7B33055F"/>
    <w:rsid w:val="7B3482BE"/>
    <w:rsid w:val="7B3B5295"/>
    <w:rsid w:val="7B9B54EF"/>
    <w:rsid w:val="7BBA26AA"/>
    <w:rsid w:val="7BC29F00"/>
    <w:rsid w:val="7BCAB3CD"/>
    <w:rsid w:val="7BE42847"/>
    <w:rsid w:val="7C029103"/>
    <w:rsid w:val="7C03E46E"/>
    <w:rsid w:val="7C0C772C"/>
    <w:rsid w:val="7C4EA146"/>
    <w:rsid w:val="7C5EE8BC"/>
    <w:rsid w:val="7C657DBE"/>
    <w:rsid w:val="7C6AF2FB"/>
    <w:rsid w:val="7C6D6F0A"/>
    <w:rsid w:val="7C703346"/>
    <w:rsid w:val="7C7F2EED"/>
    <w:rsid w:val="7C884500"/>
    <w:rsid w:val="7CAEC7B0"/>
    <w:rsid w:val="7CE30E8D"/>
    <w:rsid w:val="7CF12A71"/>
    <w:rsid w:val="7D03DC5D"/>
    <w:rsid w:val="7D0E878E"/>
    <w:rsid w:val="7D19A660"/>
    <w:rsid w:val="7D760D3E"/>
    <w:rsid w:val="7D7FF8A8"/>
    <w:rsid w:val="7DA0728C"/>
    <w:rsid w:val="7DA5D7EC"/>
    <w:rsid w:val="7DABDDDF"/>
    <w:rsid w:val="7DB1ABD0"/>
    <w:rsid w:val="7DFE9B86"/>
    <w:rsid w:val="7E1692D5"/>
    <w:rsid w:val="7E2F7678"/>
    <w:rsid w:val="7E3FEDA5"/>
    <w:rsid w:val="7E75F544"/>
    <w:rsid w:val="7E91AD59"/>
    <w:rsid w:val="7E9265C4"/>
    <w:rsid w:val="7EBA1A0B"/>
    <w:rsid w:val="7EBC0933"/>
    <w:rsid w:val="7ED8E649"/>
    <w:rsid w:val="7EE25E98"/>
    <w:rsid w:val="7EE3DD48"/>
    <w:rsid w:val="7EE918A7"/>
    <w:rsid w:val="7F29385B"/>
    <w:rsid w:val="7F317947"/>
    <w:rsid w:val="7F3A31C5"/>
    <w:rsid w:val="7F79526A"/>
    <w:rsid w:val="7F8A9A0E"/>
    <w:rsid w:val="7F8AC4AC"/>
    <w:rsid w:val="7FA064AA"/>
    <w:rsid w:val="7FB26336"/>
    <w:rsid w:val="7FC18B74"/>
    <w:rsid w:val="7FD6F0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9553"/>
  <w15:chartTrackingRefBased/>
  <w15:docId w15:val="{AEAD8BA6-8A07-4020-9A0C-E129BE0D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3AC64E2D"/>
  </w:style>
  <w:style w:type="paragraph" w:styleId="Pealkiri1">
    <w:name w:val="heading 1"/>
    <w:basedOn w:val="Normaallaad"/>
    <w:next w:val="Normaallaad"/>
    <w:link w:val="Pealkiri1Mrk"/>
    <w:uiPriority w:val="9"/>
    <w:qFormat/>
    <w:rsid w:val="3AC64E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3AC64E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3AC64E2D"/>
    <w:pPr>
      <w:keepNext/>
      <w:keepLines/>
      <w:spacing w:before="40" w:after="0"/>
      <w:outlineLvl w:val="2"/>
    </w:pPr>
    <w:rPr>
      <w:rFonts w:asciiTheme="majorHAnsi" w:eastAsiaTheme="majorEastAsia" w:hAnsiTheme="majorHAnsi" w:cstheme="majorBidi"/>
      <w:color w:val="1F4D78"/>
      <w:sz w:val="24"/>
      <w:szCs w:val="24"/>
    </w:rPr>
  </w:style>
  <w:style w:type="paragraph" w:styleId="Pealkiri4">
    <w:name w:val="heading 4"/>
    <w:basedOn w:val="Normaallaad"/>
    <w:next w:val="Normaallaad"/>
    <w:link w:val="Pealkiri4Mrk"/>
    <w:uiPriority w:val="9"/>
    <w:unhideWhenUsed/>
    <w:qFormat/>
    <w:rsid w:val="3AC64E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3AC64E2D"/>
    <w:pPr>
      <w:keepNext/>
      <w:keepLines/>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unhideWhenUsed/>
    <w:qFormat/>
    <w:rsid w:val="3AC64E2D"/>
    <w:pPr>
      <w:keepNext/>
      <w:keepLines/>
      <w:spacing w:before="40" w:after="0"/>
      <w:outlineLvl w:val="5"/>
    </w:pPr>
    <w:rPr>
      <w:rFonts w:asciiTheme="majorHAnsi" w:eastAsiaTheme="majorEastAsia" w:hAnsiTheme="majorHAnsi" w:cstheme="majorBidi"/>
      <w:color w:val="1F4D78"/>
    </w:rPr>
  </w:style>
  <w:style w:type="paragraph" w:styleId="Pealkiri7">
    <w:name w:val="heading 7"/>
    <w:basedOn w:val="Normaallaad"/>
    <w:next w:val="Normaallaad"/>
    <w:link w:val="Pealkiri7Mrk"/>
    <w:uiPriority w:val="9"/>
    <w:unhideWhenUsed/>
    <w:qFormat/>
    <w:rsid w:val="3AC64E2D"/>
    <w:pPr>
      <w:keepNext/>
      <w:keepLines/>
      <w:spacing w:before="40" w:after="0"/>
      <w:outlineLvl w:val="6"/>
    </w:pPr>
    <w:rPr>
      <w:rFonts w:asciiTheme="majorHAnsi" w:eastAsiaTheme="majorEastAsia" w:hAnsiTheme="majorHAnsi" w:cstheme="majorBidi"/>
      <w:i/>
      <w:iCs/>
      <w:color w:val="1F4D78"/>
    </w:rPr>
  </w:style>
  <w:style w:type="paragraph" w:styleId="Pealkiri8">
    <w:name w:val="heading 8"/>
    <w:basedOn w:val="Normaallaad"/>
    <w:next w:val="Normaallaad"/>
    <w:link w:val="Pealkiri8Mrk"/>
    <w:uiPriority w:val="9"/>
    <w:unhideWhenUsed/>
    <w:qFormat/>
    <w:rsid w:val="3AC64E2D"/>
    <w:pPr>
      <w:keepNext/>
      <w:keepLines/>
      <w:spacing w:before="40" w:after="0"/>
      <w:outlineLvl w:val="7"/>
    </w:pPr>
    <w:rPr>
      <w:rFonts w:asciiTheme="majorHAnsi" w:eastAsiaTheme="majorEastAsia" w:hAnsiTheme="majorHAnsi" w:cstheme="majorBidi"/>
      <w:color w:val="272727"/>
      <w:sz w:val="21"/>
      <w:szCs w:val="21"/>
    </w:rPr>
  </w:style>
  <w:style w:type="paragraph" w:styleId="Pealkiri9">
    <w:name w:val="heading 9"/>
    <w:next w:val="Standard"/>
    <w:link w:val="Pealkiri9Mrk"/>
    <w:rsid w:val="00435CC5"/>
    <w:pPr>
      <w:widowControl w:val="0"/>
      <w:suppressAutoHyphens/>
      <w:autoSpaceDE w:val="0"/>
      <w:autoSpaceDN w:val="0"/>
      <w:spacing w:after="0" w:line="240" w:lineRule="auto"/>
      <w:textAlignment w:val="baseline"/>
      <w:outlineLvl w:val="8"/>
    </w:pPr>
    <w:rPr>
      <w:rFonts w:ascii="Times New Roman" w:eastAsia="Lucida Sans Unicode" w:hAnsi="Times New Roman" w:cs="Tahoma"/>
      <w:kern w:val="3"/>
      <w:sz w:val="24"/>
      <w:szCs w:val="24"/>
      <w:lang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7567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t-EE"/>
    </w:rPr>
  </w:style>
  <w:style w:type="paragraph" w:customStyle="1" w:styleId="Textbody">
    <w:name w:val="Text body"/>
    <w:basedOn w:val="Standard"/>
    <w:rsid w:val="007A1CD2"/>
    <w:pPr>
      <w:spacing w:after="120"/>
    </w:pPr>
  </w:style>
  <w:style w:type="character" w:styleId="Hperlink">
    <w:name w:val="Hyperlink"/>
    <w:basedOn w:val="Liguvaikefont"/>
    <w:uiPriority w:val="99"/>
    <w:unhideWhenUsed/>
    <w:rsid w:val="00A95B01"/>
    <w:rPr>
      <w:color w:val="0563C1" w:themeColor="hyperlink"/>
      <w:u w:val="single"/>
    </w:rPr>
  </w:style>
  <w:style w:type="character" w:customStyle="1" w:styleId="Pealkiri9Mrk">
    <w:name w:val="Pealkiri 9 Märk"/>
    <w:basedOn w:val="Liguvaikefont"/>
    <w:link w:val="Pealkiri9"/>
    <w:rsid w:val="00435CC5"/>
    <w:rPr>
      <w:rFonts w:ascii="Times New Roman" w:eastAsia="Lucida Sans Unicode" w:hAnsi="Times New Roman" w:cs="Tahoma"/>
      <w:kern w:val="3"/>
      <w:sz w:val="24"/>
      <w:szCs w:val="24"/>
      <w:lang w:eastAsia="et-EE" w:bidi="et-EE"/>
    </w:rPr>
  </w:style>
  <w:style w:type="paragraph" w:styleId="Allmrkusetekst">
    <w:name w:val="footnote text"/>
    <w:basedOn w:val="Normaallaad"/>
    <w:link w:val="AllmrkusetekstMrk"/>
    <w:uiPriority w:val="99"/>
    <w:semiHidden/>
    <w:unhideWhenUsed/>
    <w:rsid w:val="3AC64E2D"/>
    <w:pPr>
      <w:spacing w:after="0"/>
    </w:pPr>
    <w:rPr>
      <w:sz w:val="20"/>
      <w:szCs w:val="20"/>
    </w:rPr>
  </w:style>
  <w:style w:type="character" w:customStyle="1" w:styleId="AllmrkusetekstMrk">
    <w:name w:val="Allmärkuse tekst Märk"/>
    <w:basedOn w:val="Liguvaikefont"/>
    <w:link w:val="Allmrkusetekst"/>
    <w:uiPriority w:val="99"/>
    <w:semiHidden/>
    <w:rsid w:val="3AC64E2D"/>
    <w:rPr>
      <w:noProof w:val="0"/>
      <w:sz w:val="20"/>
      <w:szCs w:val="20"/>
      <w:lang w:val="et-EE"/>
    </w:rPr>
  </w:style>
  <w:style w:type="character" w:styleId="Allmrkuseviide">
    <w:name w:val="footnote reference"/>
    <w:basedOn w:val="Liguvaikefont"/>
    <w:uiPriority w:val="99"/>
    <w:semiHidden/>
    <w:unhideWhenUsed/>
    <w:rsid w:val="00695832"/>
    <w:rPr>
      <w:vertAlign w:val="superscript"/>
    </w:rPr>
  </w:style>
  <w:style w:type="paragraph" w:customStyle="1" w:styleId="a">
    <w:name w:val="Базовый"/>
    <w:rsid w:val="00C5582A"/>
    <w:pPr>
      <w:widowControl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Kommentaariviide">
    <w:name w:val="annotation reference"/>
    <w:basedOn w:val="Liguvaikefont"/>
    <w:uiPriority w:val="99"/>
    <w:semiHidden/>
    <w:unhideWhenUsed/>
    <w:rsid w:val="00402199"/>
    <w:rPr>
      <w:sz w:val="16"/>
      <w:szCs w:val="16"/>
    </w:rPr>
  </w:style>
  <w:style w:type="paragraph" w:styleId="Kommentaaritekst">
    <w:name w:val="annotation text"/>
    <w:basedOn w:val="Normaallaad"/>
    <w:link w:val="KommentaaritekstMrk"/>
    <w:uiPriority w:val="99"/>
    <w:unhideWhenUsed/>
    <w:rsid w:val="3AC64E2D"/>
    <w:rPr>
      <w:sz w:val="20"/>
      <w:szCs w:val="20"/>
    </w:rPr>
  </w:style>
  <w:style w:type="character" w:customStyle="1" w:styleId="KommentaaritekstMrk">
    <w:name w:val="Kommentaari tekst Märk"/>
    <w:basedOn w:val="Liguvaikefont"/>
    <w:link w:val="Kommentaaritekst"/>
    <w:uiPriority w:val="99"/>
    <w:rsid w:val="3AC64E2D"/>
    <w:rPr>
      <w:noProof w:val="0"/>
      <w:sz w:val="20"/>
      <w:szCs w:val="20"/>
      <w:lang w:val="et-EE"/>
    </w:rPr>
  </w:style>
  <w:style w:type="paragraph" w:styleId="Kommentaariteema">
    <w:name w:val="annotation subject"/>
    <w:basedOn w:val="Kommentaaritekst"/>
    <w:next w:val="Kommentaaritekst"/>
    <w:link w:val="KommentaariteemaMrk"/>
    <w:uiPriority w:val="99"/>
    <w:semiHidden/>
    <w:unhideWhenUsed/>
    <w:rsid w:val="3AC64E2D"/>
    <w:rPr>
      <w:b/>
      <w:bCs/>
    </w:rPr>
  </w:style>
  <w:style w:type="character" w:customStyle="1" w:styleId="KommentaariteemaMrk">
    <w:name w:val="Kommentaari teema Märk"/>
    <w:basedOn w:val="KommentaaritekstMrk"/>
    <w:link w:val="Kommentaariteema"/>
    <w:uiPriority w:val="99"/>
    <w:semiHidden/>
    <w:rsid w:val="3AC64E2D"/>
    <w:rPr>
      <w:b/>
      <w:bCs/>
      <w:noProof w:val="0"/>
      <w:sz w:val="20"/>
      <w:szCs w:val="20"/>
      <w:lang w:val="et-EE"/>
    </w:rPr>
  </w:style>
  <w:style w:type="paragraph" w:styleId="Jutumullitekst">
    <w:name w:val="Balloon Text"/>
    <w:basedOn w:val="Normaallaad"/>
    <w:link w:val="JutumullitekstMrk"/>
    <w:uiPriority w:val="99"/>
    <w:semiHidden/>
    <w:unhideWhenUsed/>
    <w:rsid w:val="3AC64E2D"/>
    <w:pPr>
      <w:spacing w:after="0"/>
    </w:pPr>
    <w:rPr>
      <w:rFonts w:ascii="Segoe UI" w:eastAsiaTheme="minorEastAsia" w:hAnsi="Segoe UI" w:cs="Segoe UI"/>
      <w:sz w:val="18"/>
      <w:szCs w:val="18"/>
    </w:rPr>
  </w:style>
  <w:style w:type="character" w:customStyle="1" w:styleId="JutumullitekstMrk">
    <w:name w:val="Jutumullitekst Märk"/>
    <w:basedOn w:val="Liguvaikefont"/>
    <w:link w:val="Jutumullitekst"/>
    <w:uiPriority w:val="99"/>
    <w:semiHidden/>
    <w:rsid w:val="3AC64E2D"/>
    <w:rPr>
      <w:rFonts w:ascii="Segoe UI" w:eastAsiaTheme="minorEastAsia" w:hAnsi="Segoe UI" w:cs="Segoe UI"/>
      <w:noProof w:val="0"/>
      <w:sz w:val="18"/>
      <w:szCs w:val="18"/>
      <w:lang w:val="et-EE"/>
    </w:rPr>
  </w:style>
  <w:style w:type="character" w:customStyle="1" w:styleId="Pealkiri1Mrk">
    <w:name w:val="Pealkiri 1 Märk"/>
    <w:basedOn w:val="Liguvaikefont"/>
    <w:link w:val="Pealkiri1"/>
    <w:uiPriority w:val="9"/>
    <w:rsid w:val="3AC64E2D"/>
    <w:rPr>
      <w:rFonts w:asciiTheme="majorHAnsi" w:eastAsiaTheme="majorEastAsia" w:hAnsiTheme="majorHAnsi" w:cstheme="majorBidi"/>
      <w:noProof w:val="0"/>
      <w:color w:val="2E74B5" w:themeColor="accent1" w:themeShade="BF"/>
      <w:sz w:val="32"/>
      <w:szCs w:val="32"/>
      <w:lang w:val="et-EE"/>
    </w:rPr>
  </w:style>
  <w:style w:type="paragraph" w:styleId="Redaktsioon">
    <w:name w:val="Revision"/>
    <w:hidden/>
    <w:uiPriority w:val="99"/>
    <w:semiHidden/>
    <w:rsid w:val="004F72AC"/>
    <w:pPr>
      <w:spacing w:after="0" w:line="240" w:lineRule="auto"/>
    </w:pPr>
  </w:style>
  <w:style w:type="character" w:customStyle="1" w:styleId="Pealkiri3Mrk">
    <w:name w:val="Pealkiri 3 Märk"/>
    <w:basedOn w:val="Liguvaikefont"/>
    <w:link w:val="Pealkiri3"/>
    <w:uiPriority w:val="9"/>
    <w:rsid w:val="3AC64E2D"/>
    <w:rPr>
      <w:rFonts w:asciiTheme="majorHAnsi" w:eastAsiaTheme="majorEastAsia" w:hAnsiTheme="majorHAnsi" w:cstheme="majorBidi"/>
      <w:noProof w:val="0"/>
      <w:color w:val="1F4D78"/>
      <w:sz w:val="24"/>
      <w:szCs w:val="24"/>
      <w:lang w:val="et-EE"/>
    </w:rPr>
  </w:style>
  <w:style w:type="paragraph" w:styleId="Pis">
    <w:name w:val="header"/>
    <w:basedOn w:val="Normaallaad"/>
    <w:link w:val="PisMrk"/>
    <w:uiPriority w:val="99"/>
    <w:unhideWhenUsed/>
    <w:rsid w:val="3AC64E2D"/>
    <w:pPr>
      <w:tabs>
        <w:tab w:val="center" w:pos="4536"/>
        <w:tab w:val="right" w:pos="9072"/>
      </w:tabs>
      <w:spacing w:after="0"/>
    </w:pPr>
  </w:style>
  <w:style w:type="character" w:customStyle="1" w:styleId="PisMrk">
    <w:name w:val="Päis Märk"/>
    <w:basedOn w:val="Liguvaikefont"/>
    <w:link w:val="Pis"/>
    <w:uiPriority w:val="99"/>
    <w:rsid w:val="3AC64E2D"/>
    <w:rPr>
      <w:noProof w:val="0"/>
      <w:lang w:val="et-EE"/>
    </w:rPr>
  </w:style>
  <w:style w:type="paragraph" w:styleId="Jalus">
    <w:name w:val="footer"/>
    <w:basedOn w:val="Normaallaad"/>
    <w:link w:val="JalusMrk"/>
    <w:uiPriority w:val="99"/>
    <w:unhideWhenUsed/>
    <w:rsid w:val="3AC64E2D"/>
    <w:pPr>
      <w:tabs>
        <w:tab w:val="center" w:pos="4536"/>
        <w:tab w:val="right" w:pos="9072"/>
      </w:tabs>
      <w:spacing w:after="0"/>
    </w:pPr>
  </w:style>
  <w:style w:type="character" w:customStyle="1" w:styleId="JalusMrk">
    <w:name w:val="Jalus Märk"/>
    <w:basedOn w:val="Liguvaikefont"/>
    <w:link w:val="Jalus"/>
    <w:uiPriority w:val="99"/>
    <w:rsid w:val="3AC64E2D"/>
    <w:rPr>
      <w:noProof w:val="0"/>
      <w:lang w:val="et-EE"/>
    </w:rPr>
  </w:style>
  <w:style w:type="character" w:styleId="Klastatudhperlink">
    <w:name w:val="FollowedHyperlink"/>
    <w:basedOn w:val="Liguvaikefont"/>
    <w:uiPriority w:val="99"/>
    <w:semiHidden/>
    <w:unhideWhenUsed/>
    <w:rsid w:val="002B3470"/>
    <w:rPr>
      <w:color w:val="954F72" w:themeColor="followedHyperlink"/>
      <w:u w:val="single"/>
    </w:rPr>
  </w:style>
  <w:style w:type="table" w:styleId="Kontuurtabel">
    <w:name w:val="Table Grid"/>
    <w:basedOn w:val="Normaaltabel"/>
    <w:uiPriority w:val="39"/>
    <w:rsid w:val="00980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hik">
    <w:name w:val="tyhik"/>
    <w:basedOn w:val="Liguvaikefont"/>
    <w:rsid w:val="002D77DE"/>
  </w:style>
  <w:style w:type="paragraph" w:customStyle="1" w:styleId="1">
    <w:name w:val="1"/>
    <w:uiPriority w:val="99"/>
    <w:rsid w:val="00A874DC"/>
    <w:pPr>
      <w:autoSpaceDE w:val="0"/>
      <w:autoSpaceDN w:val="0"/>
      <w:spacing w:after="0" w:line="240" w:lineRule="auto"/>
    </w:pPr>
    <w:rPr>
      <w:rFonts w:ascii="Times New Roman" w:eastAsiaTheme="minorEastAsia" w:hAnsi="Times New Roman" w:cs="Times New Roman"/>
      <w:sz w:val="24"/>
      <w:szCs w:val="24"/>
      <w:lang w:val="en-GB" w:eastAsia="et-EE"/>
    </w:rPr>
  </w:style>
  <w:style w:type="paragraph" w:styleId="Lpumrkusetekst">
    <w:name w:val="endnote text"/>
    <w:basedOn w:val="Normaallaad"/>
    <w:link w:val="LpumrkusetekstMrk"/>
    <w:uiPriority w:val="99"/>
    <w:rsid w:val="3AC64E2D"/>
    <w:pPr>
      <w:widowControl w:val="0"/>
      <w:spacing w:after="0"/>
    </w:pPr>
    <w:rPr>
      <w:rFonts w:ascii="Times New Roman" w:eastAsiaTheme="minorEastAsia" w:hAnsi="Times New Roman" w:cs="Times New Roman"/>
      <w:sz w:val="24"/>
      <w:szCs w:val="24"/>
      <w:lang w:val="en-GB" w:eastAsia="et-EE"/>
    </w:rPr>
  </w:style>
  <w:style w:type="character" w:customStyle="1" w:styleId="LpumrkusetekstMrk">
    <w:name w:val="Lõpumärkuse tekst Märk"/>
    <w:basedOn w:val="Liguvaikefont"/>
    <w:link w:val="Lpumrkusetekst"/>
    <w:uiPriority w:val="99"/>
    <w:rsid w:val="3AC64E2D"/>
    <w:rPr>
      <w:rFonts w:ascii="Times New Roman" w:eastAsiaTheme="minorEastAsia" w:hAnsi="Times New Roman" w:cs="Times New Roman"/>
      <w:noProof w:val="0"/>
      <w:sz w:val="24"/>
      <w:szCs w:val="24"/>
      <w:lang w:val="en-GB" w:eastAsia="et-EE"/>
    </w:rPr>
  </w:style>
  <w:style w:type="paragraph" w:styleId="Vahedeta">
    <w:name w:val="No Spacing"/>
    <w:uiPriority w:val="99"/>
    <w:qFormat/>
    <w:rsid w:val="00A874DC"/>
    <w:pPr>
      <w:spacing w:after="0" w:line="240" w:lineRule="auto"/>
    </w:pPr>
    <w:rPr>
      <w:rFonts w:ascii="Calibri" w:eastAsia="Times New Roman" w:hAnsi="Calibri" w:cs="Times New Roman"/>
      <w:lang w:eastAsia="et-EE"/>
    </w:rPr>
  </w:style>
  <w:style w:type="paragraph" w:styleId="Normaallaadveeb">
    <w:name w:val="Normal (Web)"/>
    <w:basedOn w:val="Normaallaad"/>
    <w:uiPriority w:val="99"/>
    <w:unhideWhenUsed/>
    <w:rsid w:val="3AC64E2D"/>
    <w:pPr>
      <w:spacing w:beforeAutospacing="1" w:afterAutospacing="1"/>
    </w:pPr>
    <w:rPr>
      <w:rFonts w:ascii="Times New Roman" w:eastAsia="Times New Roman" w:hAnsi="Times New Roman" w:cs="Times New Roman"/>
      <w:sz w:val="24"/>
      <w:szCs w:val="24"/>
      <w:lang w:eastAsia="et-EE"/>
    </w:rPr>
  </w:style>
  <w:style w:type="character" w:styleId="Lpumrkuseviide">
    <w:name w:val="endnote reference"/>
    <w:basedOn w:val="Liguvaikefont"/>
    <w:uiPriority w:val="99"/>
    <w:semiHidden/>
    <w:unhideWhenUsed/>
    <w:rsid w:val="00A874DC"/>
    <w:rPr>
      <w:vertAlign w:val="superscript"/>
    </w:rPr>
  </w:style>
  <w:style w:type="character" w:styleId="Tugev">
    <w:name w:val="Strong"/>
    <w:basedOn w:val="Liguvaikefont"/>
    <w:uiPriority w:val="22"/>
    <w:qFormat/>
    <w:rsid w:val="00A874DC"/>
    <w:rPr>
      <w:b/>
      <w:bCs/>
    </w:rPr>
  </w:style>
  <w:style w:type="paragraph" w:customStyle="1" w:styleId="Default">
    <w:name w:val="Default"/>
    <w:rsid w:val="007F1C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m">
    <w:name w:val="mm"/>
    <w:basedOn w:val="Liguvaikefont"/>
    <w:rsid w:val="00FD4E66"/>
  </w:style>
  <w:style w:type="paragraph" w:styleId="Loendilik">
    <w:name w:val="List Paragraph"/>
    <w:basedOn w:val="Normaallaad"/>
    <w:uiPriority w:val="34"/>
    <w:qFormat/>
    <w:rsid w:val="3AC64E2D"/>
    <w:pPr>
      <w:ind w:left="720"/>
      <w:contextualSpacing/>
    </w:pPr>
  </w:style>
  <w:style w:type="paragraph" w:styleId="Kehatekst">
    <w:name w:val="Body Text"/>
    <w:basedOn w:val="Normaallaad"/>
    <w:link w:val="KehatekstMrk"/>
    <w:uiPriority w:val="1"/>
    <w:semiHidden/>
    <w:unhideWhenUsed/>
    <w:qFormat/>
    <w:rsid w:val="3AC64E2D"/>
    <w:pPr>
      <w:widowControl w:val="0"/>
      <w:spacing w:after="0"/>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1"/>
    <w:semiHidden/>
    <w:rsid w:val="3AC64E2D"/>
    <w:rPr>
      <w:rFonts w:ascii="Times New Roman" w:eastAsia="Times New Roman" w:hAnsi="Times New Roman" w:cs="Times New Roman"/>
      <w:noProof w:val="0"/>
      <w:sz w:val="24"/>
      <w:szCs w:val="24"/>
      <w:lang w:val="et-EE" w:eastAsia="et-EE"/>
    </w:rPr>
  </w:style>
  <w:style w:type="character" w:styleId="Lahendamatamainimine">
    <w:name w:val="Unresolved Mention"/>
    <w:basedOn w:val="Liguvaikefont"/>
    <w:uiPriority w:val="99"/>
    <w:semiHidden/>
    <w:unhideWhenUsed/>
    <w:rsid w:val="00B87E8F"/>
    <w:rPr>
      <w:color w:val="605E5C"/>
      <w:shd w:val="clear" w:color="auto" w:fill="E1DFDD"/>
    </w:rPr>
  </w:style>
  <w:style w:type="paragraph" w:customStyle="1" w:styleId="paragraph">
    <w:name w:val="paragraph"/>
    <w:basedOn w:val="Normaallaad"/>
    <w:uiPriority w:val="1"/>
    <w:rsid w:val="3AC64E2D"/>
    <w:pPr>
      <w:spacing w:beforeAutospacing="1" w:afterAutospacing="1"/>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D553C0"/>
  </w:style>
  <w:style w:type="character" w:customStyle="1" w:styleId="eop">
    <w:name w:val="eop"/>
    <w:basedOn w:val="Liguvaikefont"/>
    <w:rsid w:val="00D553C0"/>
  </w:style>
  <w:style w:type="character" w:customStyle="1" w:styleId="scxw206593273">
    <w:name w:val="scxw206593273"/>
    <w:basedOn w:val="Liguvaikefont"/>
    <w:rsid w:val="00D553C0"/>
  </w:style>
  <w:style w:type="character" w:customStyle="1" w:styleId="Pealkiri2Mrk">
    <w:name w:val="Pealkiri 2 Märk"/>
    <w:basedOn w:val="Liguvaikefont"/>
    <w:link w:val="Pealkiri2"/>
    <w:uiPriority w:val="9"/>
    <w:semiHidden/>
    <w:rsid w:val="3AC64E2D"/>
    <w:rPr>
      <w:rFonts w:asciiTheme="majorHAnsi" w:eastAsiaTheme="majorEastAsia" w:hAnsiTheme="majorHAnsi" w:cstheme="majorBidi"/>
      <w:noProof w:val="0"/>
      <w:color w:val="2E74B5" w:themeColor="accent1" w:themeShade="BF"/>
      <w:sz w:val="26"/>
      <w:szCs w:val="26"/>
      <w:lang w:val="et-EE"/>
    </w:rPr>
  </w:style>
  <w:style w:type="character" w:styleId="Mainimine">
    <w:name w:val="Mention"/>
    <w:basedOn w:val="Liguvaikefont"/>
    <w:uiPriority w:val="99"/>
    <w:unhideWhenUsed/>
    <w:rPr>
      <w:color w:val="2B579A"/>
      <w:shd w:val="clear" w:color="auto" w:fill="E6E6E6"/>
    </w:rPr>
  </w:style>
  <w:style w:type="paragraph" w:styleId="Pealkiri">
    <w:name w:val="Title"/>
    <w:basedOn w:val="Normaallaad"/>
    <w:next w:val="Normaallaad"/>
    <w:link w:val="PealkiriMrk"/>
    <w:uiPriority w:val="10"/>
    <w:qFormat/>
    <w:rsid w:val="3AC64E2D"/>
    <w:pPr>
      <w:spacing w:after="0"/>
      <w:contextualSpacing/>
    </w:pPr>
    <w:rPr>
      <w:rFonts w:asciiTheme="majorHAnsi" w:eastAsiaTheme="majorEastAsia" w:hAnsiTheme="majorHAnsi" w:cstheme="majorBidi"/>
      <w:sz w:val="56"/>
      <w:szCs w:val="56"/>
    </w:rPr>
  </w:style>
  <w:style w:type="paragraph" w:styleId="Alapealkiri">
    <w:name w:val="Subtitle"/>
    <w:basedOn w:val="Normaallaad"/>
    <w:next w:val="Normaallaad"/>
    <w:link w:val="AlapealkiriMrk"/>
    <w:uiPriority w:val="11"/>
    <w:qFormat/>
    <w:rsid w:val="3AC64E2D"/>
    <w:rPr>
      <w:rFonts w:eastAsiaTheme="minorEastAsia"/>
      <w:color w:val="5A5A5A"/>
    </w:rPr>
  </w:style>
  <w:style w:type="paragraph" w:styleId="Tsitaat">
    <w:name w:val="Quote"/>
    <w:basedOn w:val="Normaallaad"/>
    <w:next w:val="Normaallaad"/>
    <w:link w:val="TsitaatMrk"/>
    <w:uiPriority w:val="29"/>
    <w:qFormat/>
    <w:rsid w:val="3AC64E2D"/>
    <w:pPr>
      <w:spacing w:before="200"/>
      <w:ind w:left="864" w:right="864"/>
      <w:jc w:val="center"/>
    </w:pPr>
    <w:rPr>
      <w:i/>
      <w:iCs/>
      <w:color w:val="404040" w:themeColor="text1" w:themeTint="BF"/>
    </w:rPr>
  </w:style>
  <w:style w:type="paragraph" w:styleId="Selgeltmrgatavtsitaat">
    <w:name w:val="Intense Quote"/>
    <w:basedOn w:val="Normaallaad"/>
    <w:next w:val="Normaallaad"/>
    <w:link w:val="SelgeltmrgatavtsitaatMrk"/>
    <w:uiPriority w:val="30"/>
    <w:qFormat/>
    <w:rsid w:val="3AC64E2D"/>
    <w:pPr>
      <w:spacing w:before="360" w:after="360"/>
      <w:ind w:left="864" w:right="864"/>
      <w:jc w:val="center"/>
    </w:pPr>
    <w:rPr>
      <w:i/>
      <w:iCs/>
      <w:color w:val="5B9BD5" w:themeColor="accent1"/>
    </w:rPr>
  </w:style>
  <w:style w:type="character" w:customStyle="1" w:styleId="Pealkiri4Mrk">
    <w:name w:val="Pealkiri 4 Märk"/>
    <w:basedOn w:val="Liguvaikefont"/>
    <w:link w:val="Pealkiri4"/>
    <w:uiPriority w:val="9"/>
    <w:rsid w:val="3AC64E2D"/>
    <w:rPr>
      <w:rFonts w:asciiTheme="majorHAnsi" w:eastAsiaTheme="majorEastAsia" w:hAnsiTheme="majorHAnsi" w:cstheme="majorBidi"/>
      <w:i/>
      <w:iCs/>
      <w:noProof w:val="0"/>
      <w:color w:val="2E74B5" w:themeColor="accent1" w:themeShade="BF"/>
      <w:lang w:val="et-EE"/>
    </w:rPr>
  </w:style>
  <w:style w:type="character" w:customStyle="1" w:styleId="Pealkiri5Mrk">
    <w:name w:val="Pealkiri 5 Märk"/>
    <w:basedOn w:val="Liguvaikefont"/>
    <w:link w:val="Pealkiri5"/>
    <w:uiPriority w:val="9"/>
    <w:rsid w:val="3AC64E2D"/>
    <w:rPr>
      <w:rFonts w:asciiTheme="majorHAnsi" w:eastAsiaTheme="majorEastAsia" w:hAnsiTheme="majorHAnsi" w:cstheme="majorBidi"/>
      <w:noProof w:val="0"/>
      <w:color w:val="2E74B5" w:themeColor="accent1" w:themeShade="BF"/>
      <w:lang w:val="et-EE"/>
    </w:rPr>
  </w:style>
  <w:style w:type="character" w:customStyle="1" w:styleId="Pealkiri6Mrk">
    <w:name w:val="Pealkiri 6 Märk"/>
    <w:basedOn w:val="Liguvaikefont"/>
    <w:link w:val="Pealkiri6"/>
    <w:uiPriority w:val="9"/>
    <w:rsid w:val="3AC64E2D"/>
    <w:rPr>
      <w:rFonts w:asciiTheme="majorHAnsi" w:eastAsiaTheme="majorEastAsia" w:hAnsiTheme="majorHAnsi" w:cstheme="majorBidi"/>
      <w:noProof w:val="0"/>
      <w:color w:val="1F4D78"/>
      <w:lang w:val="et-EE"/>
    </w:rPr>
  </w:style>
  <w:style w:type="character" w:customStyle="1" w:styleId="Pealkiri7Mrk">
    <w:name w:val="Pealkiri 7 Märk"/>
    <w:basedOn w:val="Liguvaikefont"/>
    <w:link w:val="Pealkiri7"/>
    <w:uiPriority w:val="9"/>
    <w:rsid w:val="3AC64E2D"/>
    <w:rPr>
      <w:rFonts w:asciiTheme="majorHAnsi" w:eastAsiaTheme="majorEastAsia" w:hAnsiTheme="majorHAnsi" w:cstheme="majorBidi"/>
      <w:i/>
      <w:iCs/>
      <w:noProof w:val="0"/>
      <w:color w:val="1F4D78"/>
      <w:lang w:val="et-EE"/>
    </w:rPr>
  </w:style>
  <w:style w:type="character" w:customStyle="1" w:styleId="Pealkiri8Mrk">
    <w:name w:val="Pealkiri 8 Märk"/>
    <w:basedOn w:val="Liguvaikefont"/>
    <w:link w:val="Pealkiri8"/>
    <w:uiPriority w:val="9"/>
    <w:rsid w:val="3AC64E2D"/>
    <w:rPr>
      <w:rFonts w:asciiTheme="majorHAnsi" w:eastAsiaTheme="majorEastAsia" w:hAnsiTheme="majorHAnsi" w:cstheme="majorBidi"/>
      <w:noProof w:val="0"/>
      <w:color w:val="272727"/>
      <w:sz w:val="21"/>
      <w:szCs w:val="21"/>
      <w:lang w:val="et-EE"/>
    </w:rPr>
  </w:style>
  <w:style w:type="character" w:customStyle="1" w:styleId="PealkiriMrk">
    <w:name w:val="Pealkiri Märk"/>
    <w:basedOn w:val="Liguvaikefont"/>
    <w:link w:val="Pealkiri"/>
    <w:uiPriority w:val="10"/>
    <w:rsid w:val="3AC64E2D"/>
    <w:rPr>
      <w:rFonts w:asciiTheme="majorHAnsi" w:eastAsiaTheme="majorEastAsia" w:hAnsiTheme="majorHAnsi" w:cstheme="majorBidi"/>
      <w:noProof w:val="0"/>
      <w:sz w:val="56"/>
      <w:szCs w:val="56"/>
      <w:lang w:val="et-EE"/>
    </w:rPr>
  </w:style>
  <w:style w:type="character" w:customStyle="1" w:styleId="AlapealkiriMrk">
    <w:name w:val="Alapealkiri Märk"/>
    <w:basedOn w:val="Liguvaikefont"/>
    <w:link w:val="Alapealkiri"/>
    <w:uiPriority w:val="11"/>
    <w:rsid w:val="3AC64E2D"/>
    <w:rPr>
      <w:rFonts w:asciiTheme="minorHAnsi" w:eastAsiaTheme="minorEastAsia" w:hAnsiTheme="minorHAnsi" w:cstheme="minorBidi"/>
      <w:noProof w:val="0"/>
      <w:color w:val="5A5A5A"/>
      <w:lang w:val="et-EE"/>
    </w:rPr>
  </w:style>
  <w:style w:type="character" w:customStyle="1" w:styleId="TsitaatMrk">
    <w:name w:val="Tsitaat Märk"/>
    <w:basedOn w:val="Liguvaikefont"/>
    <w:link w:val="Tsitaat"/>
    <w:uiPriority w:val="29"/>
    <w:rsid w:val="3AC64E2D"/>
    <w:rPr>
      <w:i/>
      <w:iCs/>
      <w:noProof w:val="0"/>
      <w:color w:val="404040" w:themeColor="text1" w:themeTint="BF"/>
      <w:lang w:val="et-EE"/>
    </w:rPr>
  </w:style>
  <w:style w:type="character" w:customStyle="1" w:styleId="SelgeltmrgatavtsitaatMrk">
    <w:name w:val="Selgelt märgatav tsitaat Märk"/>
    <w:basedOn w:val="Liguvaikefont"/>
    <w:link w:val="Selgeltmrgatavtsitaat"/>
    <w:uiPriority w:val="30"/>
    <w:rsid w:val="3AC64E2D"/>
    <w:rPr>
      <w:i/>
      <w:iCs/>
      <w:noProof w:val="0"/>
      <w:color w:val="5B9BD5" w:themeColor="accent1"/>
      <w:lang w:val="et-EE"/>
    </w:rPr>
  </w:style>
  <w:style w:type="paragraph" w:styleId="SK1">
    <w:name w:val="toc 1"/>
    <w:basedOn w:val="Normaallaad"/>
    <w:next w:val="Normaallaad"/>
    <w:uiPriority w:val="39"/>
    <w:unhideWhenUsed/>
    <w:rsid w:val="3AC64E2D"/>
    <w:pPr>
      <w:spacing w:after="100"/>
    </w:pPr>
  </w:style>
  <w:style w:type="paragraph" w:styleId="SK2">
    <w:name w:val="toc 2"/>
    <w:basedOn w:val="Normaallaad"/>
    <w:next w:val="Normaallaad"/>
    <w:uiPriority w:val="39"/>
    <w:unhideWhenUsed/>
    <w:rsid w:val="3AC64E2D"/>
    <w:pPr>
      <w:spacing w:after="100"/>
      <w:ind w:left="220"/>
    </w:pPr>
  </w:style>
  <w:style w:type="paragraph" w:styleId="SK3">
    <w:name w:val="toc 3"/>
    <w:basedOn w:val="Normaallaad"/>
    <w:next w:val="Normaallaad"/>
    <w:uiPriority w:val="39"/>
    <w:unhideWhenUsed/>
    <w:rsid w:val="3AC64E2D"/>
    <w:pPr>
      <w:spacing w:after="100"/>
      <w:ind w:left="440"/>
    </w:pPr>
  </w:style>
  <w:style w:type="paragraph" w:styleId="SK4">
    <w:name w:val="toc 4"/>
    <w:basedOn w:val="Normaallaad"/>
    <w:next w:val="Normaallaad"/>
    <w:uiPriority w:val="39"/>
    <w:unhideWhenUsed/>
    <w:rsid w:val="3AC64E2D"/>
    <w:pPr>
      <w:spacing w:after="100"/>
      <w:ind w:left="660"/>
    </w:pPr>
  </w:style>
  <w:style w:type="paragraph" w:styleId="SK5">
    <w:name w:val="toc 5"/>
    <w:basedOn w:val="Normaallaad"/>
    <w:next w:val="Normaallaad"/>
    <w:uiPriority w:val="39"/>
    <w:unhideWhenUsed/>
    <w:rsid w:val="3AC64E2D"/>
    <w:pPr>
      <w:spacing w:after="100"/>
      <w:ind w:left="880"/>
    </w:pPr>
  </w:style>
  <w:style w:type="paragraph" w:styleId="SK6">
    <w:name w:val="toc 6"/>
    <w:basedOn w:val="Normaallaad"/>
    <w:next w:val="Normaallaad"/>
    <w:uiPriority w:val="39"/>
    <w:unhideWhenUsed/>
    <w:rsid w:val="3AC64E2D"/>
    <w:pPr>
      <w:spacing w:after="100"/>
      <w:ind w:left="1100"/>
    </w:pPr>
  </w:style>
  <w:style w:type="paragraph" w:styleId="SK7">
    <w:name w:val="toc 7"/>
    <w:basedOn w:val="Normaallaad"/>
    <w:next w:val="Normaallaad"/>
    <w:uiPriority w:val="39"/>
    <w:unhideWhenUsed/>
    <w:rsid w:val="3AC64E2D"/>
    <w:pPr>
      <w:spacing w:after="100"/>
      <w:ind w:left="1320"/>
    </w:pPr>
  </w:style>
  <w:style w:type="paragraph" w:styleId="SK8">
    <w:name w:val="toc 8"/>
    <w:basedOn w:val="Normaallaad"/>
    <w:next w:val="Normaallaad"/>
    <w:uiPriority w:val="39"/>
    <w:unhideWhenUsed/>
    <w:rsid w:val="3AC64E2D"/>
    <w:pPr>
      <w:spacing w:after="100"/>
      <w:ind w:left="1540"/>
    </w:pPr>
  </w:style>
  <w:style w:type="paragraph" w:styleId="SK9">
    <w:name w:val="toc 9"/>
    <w:basedOn w:val="Normaallaad"/>
    <w:next w:val="Normaallaad"/>
    <w:uiPriority w:val="39"/>
    <w:unhideWhenUsed/>
    <w:rsid w:val="3AC64E2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787">
      <w:bodyDiv w:val="1"/>
      <w:marLeft w:val="0"/>
      <w:marRight w:val="0"/>
      <w:marTop w:val="0"/>
      <w:marBottom w:val="0"/>
      <w:divBdr>
        <w:top w:val="none" w:sz="0" w:space="0" w:color="auto"/>
        <w:left w:val="none" w:sz="0" w:space="0" w:color="auto"/>
        <w:bottom w:val="none" w:sz="0" w:space="0" w:color="auto"/>
        <w:right w:val="none" w:sz="0" w:space="0" w:color="auto"/>
      </w:divBdr>
    </w:div>
    <w:div w:id="67387370">
      <w:bodyDiv w:val="1"/>
      <w:marLeft w:val="0"/>
      <w:marRight w:val="0"/>
      <w:marTop w:val="0"/>
      <w:marBottom w:val="0"/>
      <w:divBdr>
        <w:top w:val="none" w:sz="0" w:space="0" w:color="auto"/>
        <w:left w:val="none" w:sz="0" w:space="0" w:color="auto"/>
        <w:bottom w:val="none" w:sz="0" w:space="0" w:color="auto"/>
        <w:right w:val="none" w:sz="0" w:space="0" w:color="auto"/>
      </w:divBdr>
    </w:div>
    <w:div w:id="130488432">
      <w:bodyDiv w:val="1"/>
      <w:marLeft w:val="0"/>
      <w:marRight w:val="0"/>
      <w:marTop w:val="0"/>
      <w:marBottom w:val="0"/>
      <w:divBdr>
        <w:top w:val="none" w:sz="0" w:space="0" w:color="auto"/>
        <w:left w:val="none" w:sz="0" w:space="0" w:color="auto"/>
        <w:bottom w:val="none" w:sz="0" w:space="0" w:color="auto"/>
        <w:right w:val="none" w:sz="0" w:space="0" w:color="auto"/>
      </w:divBdr>
    </w:div>
    <w:div w:id="197932790">
      <w:bodyDiv w:val="1"/>
      <w:marLeft w:val="0"/>
      <w:marRight w:val="0"/>
      <w:marTop w:val="0"/>
      <w:marBottom w:val="0"/>
      <w:divBdr>
        <w:top w:val="none" w:sz="0" w:space="0" w:color="auto"/>
        <w:left w:val="none" w:sz="0" w:space="0" w:color="auto"/>
        <w:bottom w:val="none" w:sz="0" w:space="0" w:color="auto"/>
        <w:right w:val="none" w:sz="0" w:space="0" w:color="auto"/>
      </w:divBdr>
    </w:div>
    <w:div w:id="232665254">
      <w:bodyDiv w:val="1"/>
      <w:marLeft w:val="0"/>
      <w:marRight w:val="0"/>
      <w:marTop w:val="0"/>
      <w:marBottom w:val="0"/>
      <w:divBdr>
        <w:top w:val="none" w:sz="0" w:space="0" w:color="auto"/>
        <w:left w:val="none" w:sz="0" w:space="0" w:color="auto"/>
        <w:bottom w:val="none" w:sz="0" w:space="0" w:color="auto"/>
        <w:right w:val="none" w:sz="0" w:space="0" w:color="auto"/>
      </w:divBdr>
    </w:div>
    <w:div w:id="269090949">
      <w:bodyDiv w:val="1"/>
      <w:marLeft w:val="0"/>
      <w:marRight w:val="0"/>
      <w:marTop w:val="0"/>
      <w:marBottom w:val="0"/>
      <w:divBdr>
        <w:top w:val="none" w:sz="0" w:space="0" w:color="auto"/>
        <w:left w:val="none" w:sz="0" w:space="0" w:color="auto"/>
        <w:bottom w:val="none" w:sz="0" w:space="0" w:color="auto"/>
        <w:right w:val="none" w:sz="0" w:space="0" w:color="auto"/>
      </w:divBdr>
    </w:div>
    <w:div w:id="272254468">
      <w:bodyDiv w:val="1"/>
      <w:marLeft w:val="0"/>
      <w:marRight w:val="0"/>
      <w:marTop w:val="0"/>
      <w:marBottom w:val="0"/>
      <w:divBdr>
        <w:top w:val="none" w:sz="0" w:space="0" w:color="auto"/>
        <w:left w:val="none" w:sz="0" w:space="0" w:color="auto"/>
        <w:bottom w:val="none" w:sz="0" w:space="0" w:color="auto"/>
        <w:right w:val="none" w:sz="0" w:space="0" w:color="auto"/>
      </w:divBdr>
    </w:div>
    <w:div w:id="287128468">
      <w:bodyDiv w:val="1"/>
      <w:marLeft w:val="0"/>
      <w:marRight w:val="0"/>
      <w:marTop w:val="0"/>
      <w:marBottom w:val="0"/>
      <w:divBdr>
        <w:top w:val="none" w:sz="0" w:space="0" w:color="auto"/>
        <w:left w:val="none" w:sz="0" w:space="0" w:color="auto"/>
        <w:bottom w:val="none" w:sz="0" w:space="0" w:color="auto"/>
        <w:right w:val="none" w:sz="0" w:space="0" w:color="auto"/>
      </w:divBdr>
    </w:div>
    <w:div w:id="404962496">
      <w:bodyDiv w:val="1"/>
      <w:marLeft w:val="0"/>
      <w:marRight w:val="0"/>
      <w:marTop w:val="0"/>
      <w:marBottom w:val="0"/>
      <w:divBdr>
        <w:top w:val="none" w:sz="0" w:space="0" w:color="auto"/>
        <w:left w:val="none" w:sz="0" w:space="0" w:color="auto"/>
        <w:bottom w:val="none" w:sz="0" w:space="0" w:color="auto"/>
        <w:right w:val="none" w:sz="0" w:space="0" w:color="auto"/>
      </w:divBdr>
      <w:divsChild>
        <w:div w:id="1960531107">
          <w:marLeft w:val="0"/>
          <w:marRight w:val="0"/>
          <w:marTop w:val="0"/>
          <w:marBottom w:val="0"/>
          <w:divBdr>
            <w:top w:val="none" w:sz="0" w:space="0" w:color="auto"/>
            <w:left w:val="none" w:sz="0" w:space="0" w:color="auto"/>
            <w:bottom w:val="none" w:sz="0" w:space="0" w:color="auto"/>
            <w:right w:val="none" w:sz="0" w:space="0" w:color="auto"/>
          </w:divBdr>
          <w:divsChild>
            <w:div w:id="15867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510">
      <w:bodyDiv w:val="1"/>
      <w:marLeft w:val="0"/>
      <w:marRight w:val="0"/>
      <w:marTop w:val="0"/>
      <w:marBottom w:val="0"/>
      <w:divBdr>
        <w:top w:val="none" w:sz="0" w:space="0" w:color="auto"/>
        <w:left w:val="none" w:sz="0" w:space="0" w:color="auto"/>
        <w:bottom w:val="none" w:sz="0" w:space="0" w:color="auto"/>
        <w:right w:val="none" w:sz="0" w:space="0" w:color="auto"/>
      </w:divBdr>
    </w:div>
    <w:div w:id="463667462">
      <w:bodyDiv w:val="1"/>
      <w:marLeft w:val="0"/>
      <w:marRight w:val="0"/>
      <w:marTop w:val="0"/>
      <w:marBottom w:val="0"/>
      <w:divBdr>
        <w:top w:val="none" w:sz="0" w:space="0" w:color="auto"/>
        <w:left w:val="none" w:sz="0" w:space="0" w:color="auto"/>
        <w:bottom w:val="none" w:sz="0" w:space="0" w:color="auto"/>
        <w:right w:val="none" w:sz="0" w:space="0" w:color="auto"/>
      </w:divBdr>
    </w:div>
    <w:div w:id="681977555">
      <w:bodyDiv w:val="1"/>
      <w:marLeft w:val="0"/>
      <w:marRight w:val="0"/>
      <w:marTop w:val="0"/>
      <w:marBottom w:val="0"/>
      <w:divBdr>
        <w:top w:val="none" w:sz="0" w:space="0" w:color="auto"/>
        <w:left w:val="none" w:sz="0" w:space="0" w:color="auto"/>
        <w:bottom w:val="none" w:sz="0" w:space="0" w:color="auto"/>
        <w:right w:val="none" w:sz="0" w:space="0" w:color="auto"/>
      </w:divBdr>
    </w:div>
    <w:div w:id="702025777">
      <w:bodyDiv w:val="1"/>
      <w:marLeft w:val="0"/>
      <w:marRight w:val="0"/>
      <w:marTop w:val="0"/>
      <w:marBottom w:val="0"/>
      <w:divBdr>
        <w:top w:val="none" w:sz="0" w:space="0" w:color="auto"/>
        <w:left w:val="none" w:sz="0" w:space="0" w:color="auto"/>
        <w:bottom w:val="none" w:sz="0" w:space="0" w:color="auto"/>
        <w:right w:val="none" w:sz="0" w:space="0" w:color="auto"/>
      </w:divBdr>
    </w:div>
    <w:div w:id="719323941">
      <w:bodyDiv w:val="1"/>
      <w:marLeft w:val="0"/>
      <w:marRight w:val="0"/>
      <w:marTop w:val="0"/>
      <w:marBottom w:val="0"/>
      <w:divBdr>
        <w:top w:val="none" w:sz="0" w:space="0" w:color="auto"/>
        <w:left w:val="none" w:sz="0" w:space="0" w:color="auto"/>
        <w:bottom w:val="none" w:sz="0" w:space="0" w:color="auto"/>
        <w:right w:val="none" w:sz="0" w:space="0" w:color="auto"/>
      </w:divBdr>
    </w:div>
    <w:div w:id="884634244">
      <w:bodyDiv w:val="1"/>
      <w:marLeft w:val="0"/>
      <w:marRight w:val="0"/>
      <w:marTop w:val="0"/>
      <w:marBottom w:val="0"/>
      <w:divBdr>
        <w:top w:val="none" w:sz="0" w:space="0" w:color="auto"/>
        <w:left w:val="none" w:sz="0" w:space="0" w:color="auto"/>
        <w:bottom w:val="none" w:sz="0" w:space="0" w:color="auto"/>
        <w:right w:val="none" w:sz="0" w:space="0" w:color="auto"/>
      </w:divBdr>
    </w:div>
    <w:div w:id="896092353">
      <w:bodyDiv w:val="1"/>
      <w:marLeft w:val="0"/>
      <w:marRight w:val="0"/>
      <w:marTop w:val="0"/>
      <w:marBottom w:val="0"/>
      <w:divBdr>
        <w:top w:val="none" w:sz="0" w:space="0" w:color="auto"/>
        <w:left w:val="none" w:sz="0" w:space="0" w:color="auto"/>
        <w:bottom w:val="none" w:sz="0" w:space="0" w:color="auto"/>
        <w:right w:val="none" w:sz="0" w:space="0" w:color="auto"/>
      </w:divBdr>
    </w:div>
    <w:div w:id="900559222">
      <w:bodyDiv w:val="1"/>
      <w:marLeft w:val="0"/>
      <w:marRight w:val="0"/>
      <w:marTop w:val="0"/>
      <w:marBottom w:val="0"/>
      <w:divBdr>
        <w:top w:val="none" w:sz="0" w:space="0" w:color="auto"/>
        <w:left w:val="none" w:sz="0" w:space="0" w:color="auto"/>
        <w:bottom w:val="none" w:sz="0" w:space="0" w:color="auto"/>
        <w:right w:val="none" w:sz="0" w:space="0" w:color="auto"/>
      </w:divBdr>
    </w:div>
    <w:div w:id="912281806">
      <w:bodyDiv w:val="1"/>
      <w:marLeft w:val="0"/>
      <w:marRight w:val="0"/>
      <w:marTop w:val="0"/>
      <w:marBottom w:val="0"/>
      <w:divBdr>
        <w:top w:val="none" w:sz="0" w:space="0" w:color="auto"/>
        <w:left w:val="none" w:sz="0" w:space="0" w:color="auto"/>
        <w:bottom w:val="none" w:sz="0" w:space="0" w:color="auto"/>
        <w:right w:val="none" w:sz="0" w:space="0" w:color="auto"/>
      </w:divBdr>
    </w:div>
    <w:div w:id="938608663">
      <w:bodyDiv w:val="1"/>
      <w:marLeft w:val="0"/>
      <w:marRight w:val="0"/>
      <w:marTop w:val="0"/>
      <w:marBottom w:val="0"/>
      <w:divBdr>
        <w:top w:val="none" w:sz="0" w:space="0" w:color="auto"/>
        <w:left w:val="none" w:sz="0" w:space="0" w:color="auto"/>
        <w:bottom w:val="none" w:sz="0" w:space="0" w:color="auto"/>
        <w:right w:val="none" w:sz="0" w:space="0" w:color="auto"/>
      </w:divBdr>
    </w:div>
    <w:div w:id="1071855701">
      <w:bodyDiv w:val="1"/>
      <w:marLeft w:val="0"/>
      <w:marRight w:val="0"/>
      <w:marTop w:val="0"/>
      <w:marBottom w:val="0"/>
      <w:divBdr>
        <w:top w:val="none" w:sz="0" w:space="0" w:color="auto"/>
        <w:left w:val="none" w:sz="0" w:space="0" w:color="auto"/>
        <w:bottom w:val="none" w:sz="0" w:space="0" w:color="auto"/>
        <w:right w:val="none" w:sz="0" w:space="0" w:color="auto"/>
      </w:divBdr>
    </w:div>
    <w:div w:id="1126389089">
      <w:bodyDiv w:val="1"/>
      <w:marLeft w:val="0"/>
      <w:marRight w:val="0"/>
      <w:marTop w:val="0"/>
      <w:marBottom w:val="0"/>
      <w:divBdr>
        <w:top w:val="none" w:sz="0" w:space="0" w:color="auto"/>
        <w:left w:val="none" w:sz="0" w:space="0" w:color="auto"/>
        <w:bottom w:val="none" w:sz="0" w:space="0" w:color="auto"/>
        <w:right w:val="none" w:sz="0" w:space="0" w:color="auto"/>
      </w:divBdr>
    </w:div>
    <w:div w:id="1216041872">
      <w:bodyDiv w:val="1"/>
      <w:marLeft w:val="0"/>
      <w:marRight w:val="0"/>
      <w:marTop w:val="0"/>
      <w:marBottom w:val="0"/>
      <w:divBdr>
        <w:top w:val="none" w:sz="0" w:space="0" w:color="auto"/>
        <w:left w:val="none" w:sz="0" w:space="0" w:color="auto"/>
        <w:bottom w:val="none" w:sz="0" w:space="0" w:color="auto"/>
        <w:right w:val="none" w:sz="0" w:space="0" w:color="auto"/>
      </w:divBdr>
    </w:div>
    <w:div w:id="1228224478">
      <w:bodyDiv w:val="1"/>
      <w:marLeft w:val="0"/>
      <w:marRight w:val="0"/>
      <w:marTop w:val="0"/>
      <w:marBottom w:val="0"/>
      <w:divBdr>
        <w:top w:val="none" w:sz="0" w:space="0" w:color="auto"/>
        <w:left w:val="none" w:sz="0" w:space="0" w:color="auto"/>
        <w:bottom w:val="none" w:sz="0" w:space="0" w:color="auto"/>
        <w:right w:val="none" w:sz="0" w:space="0" w:color="auto"/>
      </w:divBdr>
    </w:div>
    <w:div w:id="1238394180">
      <w:bodyDiv w:val="1"/>
      <w:marLeft w:val="0"/>
      <w:marRight w:val="0"/>
      <w:marTop w:val="0"/>
      <w:marBottom w:val="0"/>
      <w:divBdr>
        <w:top w:val="none" w:sz="0" w:space="0" w:color="auto"/>
        <w:left w:val="none" w:sz="0" w:space="0" w:color="auto"/>
        <w:bottom w:val="none" w:sz="0" w:space="0" w:color="auto"/>
        <w:right w:val="none" w:sz="0" w:space="0" w:color="auto"/>
      </w:divBdr>
    </w:div>
    <w:div w:id="1268584971">
      <w:bodyDiv w:val="1"/>
      <w:marLeft w:val="0"/>
      <w:marRight w:val="0"/>
      <w:marTop w:val="0"/>
      <w:marBottom w:val="0"/>
      <w:divBdr>
        <w:top w:val="none" w:sz="0" w:space="0" w:color="auto"/>
        <w:left w:val="none" w:sz="0" w:space="0" w:color="auto"/>
        <w:bottom w:val="none" w:sz="0" w:space="0" w:color="auto"/>
        <w:right w:val="none" w:sz="0" w:space="0" w:color="auto"/>
      </w:divBdr>
    </w:div>
    <w:div w:id="1400905889">
      <w:bodyDiv w:val="1"/>
      <w:marLeft w:val="0"/>
      <w:marRight w:val="0"/>
      <w:marTop w:val="0"/>
      <w:marBottom w:val="0"/>
      <w:divBdr>
        <w:top w:val="none" w:sz="0" w:space="0" w:color="auto"/>
        <w:left w:val="none" w:sz="0" w:space="0" w:color="auto"/>
        <w:bottom w:val="none" w:sz="0" w:space="0" w:color="auto"/>
        <w:right w:val="none" w:sz="0" w:space="0" w:color="auto"/>
      </w:divBdr>
    </w:div>
    <w:div w:id="1476484198">
      <w:bodyDiv w:val="1"/>
      <w:marLeft w:val="0"/>
      <w:marRight w:val="0"/>
      <w:marTop w:val="0"/>
      <w:marBottom w:val="0"/>
      <w:divBdr>
        <w:top w:val="none" w:sz="0" w:space="0" w:color="auto"/>
        <w:left w:val="none" w:sz="0" w:space="0" w:color="auto"/>
        <w:bottom w:val="none" w:sz="0" w:space="0" w:color="auto"/>
        <w:right w:val="none" w:sz="0" w:space="0" w:color="auto"/>
      </w:divBdr>
    </w:div>
    <w:div w:id="1487893609">
      <w:bodyDiv w:val="1"/>
      <w:marLeft w:val="0"/>
      <w:marRight w:val="0"/>
      <w:marTop w:val="0"/>
      <w:marBottom w:val="0"/>
      <w:divBdr>
        <w:top w:val="none" w:sz="0" w:space="0" w:color="auto"/>
        <w:left w:val="none" w:sz="0" w:space="0" w:color="auto"/>
        <w:bottom w:val="none" w:sz="0" w:space="0" w:color="auto"/>
        <w:right w:val="none" w:sz="0" w:space="0" w:color="auto"/>
      </w:divBdr>
    </w:div>
    <w:div w:id="1513909904">
      <w:bodyDiv w:val="1"/>
      <w:marLeft w:val="0"/>
      <w:marRight w:val="0"/>
      <w:marTop w:val="0"/>
      <w:marBottom w:val="0"/>
      <w:divBdr>
        <w:top w:val="none" w:sz="0" w:space="0" w:color="auto"/>
        <w:left w:val="none" w:sz="0" w:space="0" w:color="auto"/>
        <w:bottom w:val="none" w:sz="0" w:space="0" w:color="auto"/>
        <w:right w:val="none" w:sz="0" w:space="0" w:color="auto"/>
      </w:divBdr>
    </w:div>
    <w:div w:id="1515803710">
      <w:bodyDiv w:val="1"/>
      <w:marLeft w:val="0"/>
      <w:marRight w:val="0"/>
      <w:marTop w:val="0"/>
      <w:marBottom w:val="0"/>
      <w:divBdr>
        <w:top w:val="none" w:sz="0" w:space="0" w:color="auto"/>
        <w:left w:val="none" w:sz="0" w:space="0" w:color="auto"/>
        <w:bottom w:val="none" w:sz="0" w:space="0" w:color="auto"/>
        <w:right w:val="none" w:sz="0" w:space="0" w:color="auto"/>
      </w:divBdr>
    </w:div>
    <w:div w:id="1558392746">
      <w:bodyDiv w:val="1"/>
      <w:marLeft w:val="0"/>
      <w:marRight w:val="0"/>
      <w:marTop w:val="0"/>
      <w:marBottom w:val="0"/>
      <w:divBdr>
        <w:top w:val="none" w:sz="0" w:space="0" w:color="auto"/>
        <w:left w:val="none" w:sz="0" w:space="0" w:color="auto"/>
        <w:bottom w:val="none" w:sz="0" w:space="0" w:color="auto"/>
        <w:right w:val="none" w:sz="0" w:space="0" w:color="auto"/>
      </w:divBdr>
    </w:div>
    <w:div w:id="1576091941">
      <w:bodyDiv w:val="1"/>
      <w:marLeft w:val="0"/>
      <w:marRight w:val="0"/>
      <w:marTop w:val="0"/>
      <w:marBottom w:val="0"/>
      <w:divBdr>
        <w:top w:val="none" w:sz="0" w:space="0" w:color="auto"/>
        <w:left w:val="none" w:sz="0" w:space="0" w:color="auto"/>
        <w:bottom w:val="none" w:sz="0" w:space="0" w:color="auto"/>
        <w:right w:val="none" w:sz="0" w:space="0" w:color="auto"/>
      </w:divBdr>
    </w:div>
    <w:div w:id="1675840193">
      <w:bodyDiv w:val="1"/>
      <w:marLeft w:val="0"/>
      <w:marRight w:val="0"/>
      <w:marTop w:val="0"/>
      <w:marBottom w:val="0"/>
      <w:divBdr>
        <w:top w:val="none" w:sz="0" w:space="0" w:color="auto"/>
        <w:left w:val="none" w:sz="0" w:space="0" w:color="auto"/>
        <w:bottom w:val="none" w:sz="0" w:space="0" w:color="auto"/>
        <w:right w:val="none" w:sz="0" w:space="0" w:color="auto"/>
      </w:divBdr>
    </w:div>
    <w:div w:id="1682924880">
      <w:bodyDiv w:val="1"/>
      <w:marLeft w:val="0"/>
      <w:marRight w:val="0"/>
      <w:marTop w:val="0"/>
      <w:marBottom w:val="0"/>
      <w:divBdr>
        <w:top w:val="none" w:sz="0" w:space="0" w:color="auto"/>
        <w:left w:val="none" w:sz="0" w:space="0" w:color="auto"/>
        <w:bottom w:val="none" w:sz="0" w:space="0" w:color="auto"/>
        <w:right w:val="none" w:sz="0" w:space="0" w:color="auto"/>
      </w:divBdr>
    </w:div>
    <w:div w:id="1744713890">
      <w:bodyDiv w:val="1"/>
      <w:marLeft w:val="0"/>
      <w:marRight w:val="0"/>
      <w:marTop w:val="0"/>
      <w:marBottom w:val="0"/>
      <w:divBdr>
        <w:top w:val="none" w:sz="0" w:space="0" w:color="auto"/>
        <w:left w:val="none" w:sz="0" w:space="0" w:color="auto"/>
        <w:bottom w:val="none" w:sz="0" w:space="0" w:color="auto"/>
        <w:right w:val="none" w:sz="0" w:space="0" w:color="auto"/>
      </w:divBdr>
    </w:div>
    <w:div w:id="1752923190">
      <w:bodyDiv w:val="1"/>
      <w:marLeft w:val="0"/>
      <w:marRight w:val="0"/>
      <w:marTop w:val="0"/>
      <w:marBottom w:val="0"/>
      <w:divBdr>
        <w:top w:val="none" w:sz="0" w:space="0" w:color="auto"/>
        <w:left w:val="none" w:sz="0" w:space="0" w:color="auto"/>
        <w:bottom w:val="none" w:sz="0" w:space="0" w:color="auto"/>
        <w:right w:val="none" w:sz="0" w:space="0" w:color="auto"/>
      </w:divBdr>
    </w:div>
    <w:div w:id="1769623030">
      <w:bodyDiv w:val="1"/>
      <w:marLeft w:val="0"/>
      <w:marRight w:val="0"/>
      <w:marTop w:val="0"/>
      <w:marBottom w:val="0"/>
      <w:divBdr>
        <w:top w:val="none" w:sz="0" w:space="0" w:color="auto"/>
        <w:left w:val="none" w:sz="0" w:space="0" w:color="auto"/>
        <w:bottom w:val="none" w:sz="0" w:space="0" w:color="auto"/>
        <w:right w:val="none" w:sz="0" w:space="0" w:color="auto"/>
      </w:divBdr>
    </w:div>
    <w:div w:id="1807550585">
      <w:bodyDiv w:val="1"/>
      <w:marLeft w:val="0"/>
      <w:marRight w:val="0"/>
      <w:marTop w:val="0"/>
      <w:marBottom w:val="0"/>
      <w:divBdr>
        <w:top w:val="none" w:sz="0" w:space="0" w:color="auto"/>
        <w:left w:val="none" w:sz="0" w:space="0" w:color="auto"/>
        <w:bottom w:val="none" w:sz="0" w:space="0" w:color="auto"/>
        <w:right w:val="none" w:sz="0" w:space="0" w:color="auto"/>
      </w:divBdr>
    </w:div>
    <w:div w:id="1812750033">
      <w:bodyDiv w:val="1"/>
      <w:marLeft w:val="0"/>
      <w:marRight w:val="0"/>
      <w:marTop w:val="0"/>
      <w:marBottom w:val="0"/>
      <w:divBdr>
        <w:top w:val="none" w:sz="0" w:space="0" w:color="auto"/>
        <w:left w:val="none" w:sz="0" w:space="0" w:color="auto"/>
        <w:bottom w:val="none" w:sz="0" w:space="0" w:color="auto"/>
        <w:right w:val="none" w:sz="0" w:space="0" w:color="auto"/>
      </w:divBdr>
    </w:div>
    <w:div w:id="1921405990">
      <w:bodyDiv w:val="1"/>
      <w:marLeft w:val="0"/>
      <w:marRight w:val="0"/>
      <w:marTop w:val="0"/>
      <w:marBottom w:val="0"/>
      <w:divBdr>
        <w:top w:val="none" w:sz="0" w:space="0" w:color="auto"/>
        <w:left w:val="none" w:sz="0" w:space="0" w:color="auto"/>
        <w:bottom w:val="none" w:sz="0" w:space="0" w:color="auto"/>
        <w:right w:val="none" w:sz="0" w:space="0" w:color="auto"/>
      </w:divBdr>
    </w:div>
    <w:div w:id="1925408678">
      <w:bodyDiv w:val="1"/>
      <w:marLeft w:val="0"/>
      <w:marRight w:val="0"/>
      <w:marTop w:val="0"/>
      <w:marBottom w:val="0"/>
      <w:divBdr>
        <w:top w:val="none" w:sz="0" w:space="0" w:color="auto"/>
        <w:left w:val="none" w:sz="0" w:space="0" w:color="auto"/>
        <w:bottom w:val="none" w:sz="0" w:space="0" w:color="auto"/>
        <w:right w:val="none" w:sz="0" w:space="0" w:color="auto"/>
      </w:divBdr>
    </w:div>
    <w:div w:id="1946114564">
      <w:bodyDiv w:val="1"/>
      <w:marLeft w:val="0"/>
      <w:marRight w:val="0"/>
      <w:marTop w:val="0"/>
      <w:marBottom w:val="0"/>
      <w:divBdr>
        <w:top w:val="none" w:sz="0" w:space="0" w:color="auto"/>
        <w:left w:val="none" w:sz="0" w:space="0" w:color="auto"/>
        <w:bottom w:val="none" w:sz="0" w:space="0" w:color="auto"/>
        <w:right w:val="none" w:sz="0" w:space="0" w:color="auto"/>
      </w:divBdr>
    </w:div>
    <w:div w:id="1960405142">
      <w:bodyDiv w:val="1"/>
      <w:marLeft w:val="0"/>
      <w:marRight w:val="0"/>
      <w:marTop w:val="0"/>
      <w:marBottom w:val="0"/>
      <w:divBdr>
        <w:top w:val="none" w:sz="0" w:space="0" w:color="auto"/>
        <w:left w:val="none" w:sz="0" w:space="0" w:color="auto"/>
        <w:bottom w:val="none" w:sz="0" w:space="0" w:color="auto"/>
        <w:right w:val="none" w:sz="0" w:space="0" w:color="auto"/>
      </w:divBdr>
    </w:div>
    <w:div w:id="1968389507">
      <w:bodyDiv w:val="1"/>
      <w:marLeft w:val="0"/>
      <w:marRight w:val="0"/>
      <w:marTop w:val="0"/>
      <w:marBottom w:val="0"/>
      <w:divBdr>
        <w:top w:val="none" w:sz="0" w:space="0" w:color="auto"/>
        <w:left w:val="none" w:sz="0" w:space="0" w:color="auto"/>
        <w:bottom w:val="none" w:sz="0" w:space="0" w:color="auto"/>
        <w:right w:val="none" w:sz="0" w:space="0" w:color="auto"/>
      </w:divBdr>
    </w:div>
    <w:div w:id="2005232123">
      <w:bodyDiv w:val="1"/>
      <w:marLeft w:val="0"/>
      <w:marRight w:val="0"/>
      <w:marTop w:val="0"/>
      <w:marBottom w:val="0"/>
      <w:divBdr>
        <w:top w:val="none" w:sz="0" w:space="0" w:color="auto"/>
        <w:left w:val="none" w:sz="0" w:space="0" w:color="auto"/>
        <w:bottom w:val="none" w:sz="0" w:space="0" w:color="auto"/>
        <w:right w:val="none" w:sz="0" w:space="0" w:color="auto"/>
      </w:divBdr>
      <w:divsChild>
        <w:div w:id="191918398">
          <w:marLeft w:val="0"/>
          <w:marRight w:val="0"/>
          <w:marTop w:val="0"/>
          <w:marBottom w:val="0"/>
          <w:divBdr>
            <w:top w:val="none" w:sz="0" w:space="0" w:color="auto"/>
            <w:left w:val="none" w:sz="0" w:space="0" w:color="auto"/>
            <w:bottom w:val="none" w:sz="0" w:space="0" w:color="auto"/>
            <w:right w:val="none" w:sz="0" w:space="0" w:color="auto"/>
          </w:divBdr>
        </w:div>
        <w:div w:id="214703805">
          <w:marLeft w:val="0"/>
          <w:marRight w:val="0"/>
          <w:marTop w:val="0"/>
          <w:marBottom w:val="0"/>
          <w:divBdr>
            <w:top w:val="none" w:sz="0" w:space="0" w:color="auto"/>
            <w:left w:val="none" w:sz="0" w:space="0" w:color="auto"/>
            <w:bottom w:val="none" w:sz="0" w:space="0" w:color="auto"/>
            <w:right w:val="none" w:sz="0" w:space="0" w:color="auto"/>
          </w:divBdr>
        </w:div>
        <w:div w:id="1025056568">
          <w:marLeft w:val="0"/>
          <w:marRight w:val="0"/>
          <w:marTop w:val="0"/>
          <w:marBottom w:val="0"/>
          <w:divBdr>
            <w:top w:val="none" w:sz="0" w:space="0" w:color="auto"/>
            <w:left w:val="none" w:sz="0" w:space="0" w:color="auto"/>
            <w:bottom w:val="none" w:sz="0" w:space="0" w:color="auto"/>
            <w:right w:val="none" w:sz="0" w:space="0" w:color="auto"/>
          </w:divBdr>
        </w:div>
        <w:div w:id="638388998">
          <w:marLeft w:val="0"/>
          <w:marRight w:val="0"/>
          <w:marTop w:val="0"/>
          <w:marBottom w:val="0"/>
          <w:divBdr>
            <w:top w:val="none" w:sz="0" w:space="0" w:color="auto"/>
            <w:left w:val="none" w:sz="0" w:space="0" w:color="auto"/>
            <w:bottom w:val="none" w:sz="0" w:space="0" w:color="auto"/>
            <w:right w:val="none" w:sz="0" w:space="0" w:color="auto"/>
          </w:divBdr>
        </w:div>
        <w:div w:id="1626233475">
          <w:marLeft w:val="0"/>
          <w:marRight w:val="0"/>
          <w:marTop w:val="0"/>
          <w:marBottom w:val="0"/>
          <w:divBdr>
            <w:top w:val="none" w:sz="0" w:space="0" w:color="auto"/>
            <w:left w:val="none" w:sz="0" w:space="0" w:color="auto"/>
            <w:bottom w:val="none" w:sz="0" w:space="0" w:color="auto"/>
            <w:right w:val="none" w:sz="0" w:space="0" w:color="auto"/>
          </w:divBdr>
        </w:div>
        <w:div w:id="2019503546">
          <w:marLeft w:val="0"/>
          <w:marRight w:val="0"/>
          <w:marTop w:val="0"/>
          <w:marBottom w:val="0"/>
          <w:divBdr>
            <w:top w:val="none" w:sz="0" w:space="0" w:color="auto"/>
            <w:left w:val="none" w:sz="0" w:space="0" w:color="auto"/>
            <w:bottom w:val="none" w:sz="0" w:space="0" w:color="auto"/>
            <w:right w:val="none" w:sz="0" w:space="0" w:color="auto"/>
          </w:divBdr>
        </w:div>
        <w:div w:id="1233467321">
          <w:marLeft w:val="0"/>
          <w:marRight w:val="0"/>
          <w:marTop w:val="0"/>
          <w:marBottom w:val="0"/>
          <w:divBdr>
            <w:top w:val="none" w:sz="0" w:space="0" w:color="auto"/>
            <w:left w:val="none" w:sz="0" w:space="0" w:color="auto"/>
            <w:bottom w:val="none" w:sz="0" w:space="0" w:color="auto"/>
            <w:right w:val="none" w:sz="0" w:space="0" w:color="auto"/>
          </w:divBdr>
        </w:div>
        <w:div w:id="1443064743">
          <w:marLeft w:val="0"/>
          <w:marRight w:val="0"/>
          <w:marTop w:val="0"/>
          <w:marBottom w:val="0"/>
          <w:divBdr>
            <w:top w:val="none" w:sz="0" w:space="0" w:color="auto"/>
            <w:left w:val="none" w:sz="0" w:space="0" w:color="auto"/>
            <w:bottom w:val="none" w:sz="0" w:space="0" w:color="auto"/>
            <w:right w:val="none" w:sz="0" w:space="0" w:color="auto"/>
          </w:divBdr>
        </w:div>
        <w:div w:id="461971193">
          <w:marLeft w:val="0"/>
          <w:marRight w:val="0"/>
          <w:marTop w:val="0"/>
          <w:marBottom w:val="0"/>
          <w:divBdr>
            <w:top w:val="none" w:sz="0" w:space="0" w:color="auto"/>
            <w:left w:val="none" w:sz="0" w:space="0" w:color="auto"/>
            <w:bottom w:val="none" w:sz="0" w:space="0" w:color="auto"/>
            <w:right w:val="none" w:sz="0" w:space="0" w:color="auto"/>
          </w:divBdr>
        </w:div>
        <w:div w:id="1447122120">
          <w:marLeft w:val="0"/>
          <w:marRight w:val="0"/>
          <w:marTop w:val="0"/>
          <w:marBottom w:val="0"/>
          <w:divBdr>
            <w:top w:val="none" w:sz="0" w:space="0" w:color="auto"/>
            <w:left w:val="none" w:sz="0" w:space="0" w:color="auto"/>
            <w:bottom w:val="none" w:sz="0" w:space="0" w:color="auto"/>
            <w:right w:val="none" w:sz="0" w:space="0" w:color="auto"/>
          </w:divBdr>
        </w:div>
        <w:div w:id="628632757">
          <w:marLeft w:val="0"/>
          <w:marRight w:val="0"/>
          <w:marTop w:val="0"/>
          <w:marBottom w:val="0"/>
          <w:divBdr>
            <w:top w:val="none" w:sz="0" w:space="0" w:color="auto"/>
            <w:left w:val="none" w:sz="0" w:space="0" w:color="auto"/>
            <w:bottom w:val="none" w:sz="0" w:space="0" w:color="auto"/>
            <w:right w:val="none" w:sz="0" w:space="0" w:color="auto"/>
          </w:divBdr>
        </w:div>
        <w:div w:id="687097493">
          <w:marLeft w:val="0"/>
          <w:marRight w:val="0"/>
          <w:marTop w:val="0"/>
          <w:marBottom w:val="0"/>
          <w:divBdr>
            <w:top w:val="none" w:sz="0" w:space="0" w:color="auto"/>
            <w:left w:val="none" w:sz="0" w:space="0" w:color="auto"/>
            <w:bottom w:val="none" w:sz="0" w:space="0" w:color="auto"/>
            <w:right w:val="none" w:sz="0" w:space="0" w:color="auto"/>
          </w:divBdr>
        </w:div>
        <w:div w:id="1735277338">
          <w:marLeft w:val="0"/>
          <w:marRight w:val="0"/>
          <w:marTop w:val="0"/>
          <w:marBottom w:val="0"/>
          <w:divBdr>
            <w:top w:val="none" w:sz="0" w:space="0" w:color="auto"/>
            <w:left w:val="none" w:sz="0" w:space="0" w:color="auto"/>
            <w:bottom w:val="none" w:sz="0" w:space="0" w:color="auto"/>
            <w:right w:val="none" w:sz="0" w:space="0" w:color="auto"/>
          </w:divBdr>
        </w:div>
        <w:div w:id="1811093541">
          <w:marLeft w:val="0"/>
          <w:marRight w:val="0"/>
          <w:marTop w:val="0"/>
          <w:marBottom w:val="0"/>
          <w:divBdr>
            <w:top w:val="none" w:sz="0" w:space="0" w:color="auto"/>
            <w:left w:val="none" w:sz="0" w:space="0" w:color="auto"/>
            <w:bottom w:val="none" w:sz="0" w:space="0" w:color="auto"/>
            <w:right w:val="none" w:sz="0" w:space="0" w:color="auto"/>
          </w:divBdr>
        </w:div>
        <w:div w:id="1656295084">
          <w:marLeft w:val="0"/>
          <w:marRight w:val="0"/>
          <w:marTop w:val="0"/>
          <w:marBottom w:val="0"/>
          <w:divBdr>
            <w:top w:val="none" w:sz="0" w:space="0" w:color="auto"/>
            <w:left w:val="none" w:sz="0" w:space="0" w:color="auto"/>
            <w:bottom w:val="none" w:sz="0" w:space="0" w:color="auto"/>
            <w:right w:val="none" w:sz="0" w:space="0" w:color="auto"/>
          </w:divBdr>
        </w:div>
        <w:div w:id="1459421692">
          <w:marLeft w:val="0"/>
          <w:marRight w:val="0"/>
          <w:marTop w:val="0"/>
          <w:marBottom w:val="0"/>
          <w:divBdr>
            <w:top w:val="none" w:sz="0" w:space="0" w:color="auto"/>
            <w:left w:val="none" w:sz="0" w:space="0" w:color="auto"/>
            <w:bottom w:val="none" w:sz="0" w:space="0" w:color="auto"/>
            <w:right w:val="none" w:sz="0" w:space="0" w:color="auto"/>
          </w:divBdr>
        </w:div>
        <w:div w:id="852105924">
          <w:marLeft w:val="0"/>
          <w:marRight w:val="0"/>
          <w:marTop w:val="0"/>
          <w:marBottom w:val="0"/>
          <w:divBdr>
            <w:top w:val="none" w:sz="0" w:space="0" w:color="auto"/>
            <w:left w:val="none" w:sz="0" w:space="0" w:color="auto"/>
            <w:bottom w:val="none" w:sz="0" w:space="0" w:color="auto"/>
            <w:right w:val="none" w:sz="0" w:space="0" w:color="auto"/>
          </w:divBdr>
        </w:div>
        <w:div w:id="1653676791">
          <w:marLeft w:val="0"/>
          <w:marRight w:val="0"/>
          <w:marTop w:val="0"/>
          <w:marBottom w:val="0"/>
          <w:divBdr>
            <w:top w:val="none" w:sz="0" w:space="0" w:color="auto"/>
            <w:left w:val="none" w:sz="0" w:space="0" w:color="auto"/>
            <w:bottom w:val="none" w:sz="0" w:space="0" w:color="auto"/>
            <w:right w:val="none" w:sz="0" w:space="0" w:color="auto"/>
          </w:divBdr>
        </w:div>
        <w:div w:id="1953391888">
          <w:marLeft w:val="0"/>
          <w:marRight w:val="0"/>
          <w:marTop w:val="0"/>
          <w:marBottom w:val="0"/>
          <w:divBdr>
            <w:top w:val="none" w:sz="0" w:space="0" w:color="auto"/>
            <w:left w:val="none" w:sz="0" w:space="0" w:color="auto"/>
            <w:bottom w:val="none" w:sz="0" w:space="0" w:color="auto"/>
            <w:right w:val="none" w:sz="0" w:space="0" w:color="auto"/>
          </w:divBdr>
        </w:div>
        <w:div w:id="752892807">
          <w:marLeft w:val="0"/>
          <w:marRight w:val="0"/>
          <w:marTop w:val="0"/>
          <w:marBottom w:val="0"/>
          <w:divBdr>
            <w:top w:val="none" w:sz="0" w:space="0" w:color="auto"/>
            <w:left w:val="none" w:sz="0" w:space="0" w:color="auto"/>
            <w:bottom w:val="none" w:sz="0" w:space="0" w:color="auto"/>
            <w:right w:val="none" w:sz="0" w:space="0" w:color="auto"/>
          </w:divBdr>
        </w:div>
        <w:div w:id="1384059963">
          <w:marLeft w:val="0"/>
          <w:marRight w:val="0"/>
          <w:marTop w:val="0"/>
          <w:marBottom w:val="0"/>
          <w:divBdr>
            <w:top w:val="none" w:sz="0" w:space="0" w:color="auto"/>
            <w:left w:val="none" w:sz="0" w:space="0" w:color="auto"/>
            <w:bottom w:val="none" w:sz="0" w:space="0" w:color="auto"/>
            <w:right w:val="none" w:sz="0" w:space="0" w:color="auto"/>
          </w:divBdr>
        </w:div>
        <w:div w:id="409812091">
          <w:marLeft w:val="0"/>
          <w:marRight w:val="0"/>
          <w:marTop w:val="0"/>
          <w:marBottom w:val="0"/>
          <w:divBdr>
            <w:top w:val="none" w:sz="0" w:space="0" w:color="auto"/>
            <w:left w:val="none" w:sz="0" w:space="0" w:color="auto"/>
            <w:bottom w:val="none" w:sz="0" w:space="0" w:color="auto"/>
            <w:right w:val="none" w:sz="0" w:space="0" w:color="auto"/>
          </w:divBdr>
        </w:div>
        <w:div w:id="1602177406">
          <w:marLeft w:val="0"/>
          <w:marRight w:val="0"/>
          <w:marTop w:val="0"/>
          <w:marBottom w:val="0"/>
          <w:divBdr>
            <w:top w:val="none" w:sz="0" w:space="0" w:color="auto"/>
            <w:left w:val="none" w:sz="0" w:space="0" w:color="auto"/>
            <w:bottom w:val="none" w:sz="0" w:space="0" w:color="auto"/>
            <w:right w:val="none" w:sz="0" w:space="0" w:color="auto"/>
          </w:divBdr>
        </w:div>
        <w:div w:id="360205584">
          <w:marLeft w:val="0"/>
          <w:marRight w:val="0"/>
          <w:marTop w:val="0"/>
          <w:marBottom w:val="0"/>
          <w:divBdr>
            <w:top w:val="none" w:sz="0" w:space="0" w:color="auto"/>
            <w:left w:val="none" w:sz="0" w:space="0" w:color="auto"/>
            <w:bottom w:val="none" w:sz="0" w:space="0" w:color="auto"/>
            <w:right w:val="none" w:sz="0" w:space="0" w:color="auto"/>
          </w:divBdr>
        </w:div>
        <w:div w:id="2120879224">
          <w:marLeft w:val="0"/>
          <w:marRight w:val="0"/>
          <w:marTop w:val="0"/>
          <w:marBottom w:val="0"/>
          <w:divBdr>
            <w:top w:val="none" w:sz="0" w:space="0" w:color="auto"/>
            <w:left w:val="none" w:sz="0" w:space="0" w:color="auto"/>
            <w:bottom w:val="none" w:sz="0" w:space="0" w:color="auto"/>
            <w:right w:val="none" w:sz="0" w:space="0" w:color="auto"/>
          </w:divBdr>
        </w:div>
        <w:div w:id="1793399229">
          <w:marLeft w:val="0"/>
          <w:marRight w:val="0"/>
          <w:marTop w:val="0"/>
          <w:marBottom w:val="0"/>
          <w:divBdr>
            <w:top w:val="none" w:sz="0" w:space="0" w:color="auto"/>
            <w:left w:val="none" w:sz="0" w:space="0" w:color="auto"/>
            <w:bottom w:val="none" w:sz="0" w:space="0" w:color="auto"/>
            <w:right w:val="none" w:sz="0" w:space="0" w:color="auto"/>
          </w:divBdr>
        </w:div>
        <w:div w:id="65224512">
          <w:marLeft w:val="0"/>
          <w:marRight w:val="0"/>
          <w:marTop w:val="0"/>
          <w:marBottom w:val="0"/>
          <w:divBdr>
            <w:top w:val="none" w:sz="0" w:space="0" w:color="auto"/>
            <w:left w:val="none" w:sz="0" w:space="0" w:color="auto"/>
            <w:bottom w:val="none" w:sz="0" w:space="0" w:color="auto"/>
            <w:right w:val="none" w:sz="0" w:space="0" w:color="auto"/>
          </w:divBdr>
        </w:div>
        <w:div w:id="483014063">
          <w:marLeft w:val="0"/>
          <w:marRight w:val="0"/>
          <w:marTop w:val="0"/>
          <w:marBottom w:val="0"/>
          <w:divBdr>
            <w:top w:val="none" w:sz="0" w:space="0" w:color="auto"/>
            <w:left w:val="none" w:sz="0" w:space="0" w:color="auto"/>
            <w:bottom w:val="none" w:sz="0" w:space="0" w:color="auto"/>
            <w:right w:val="none" w:sz="0" w:space="0" w:color="auto"/>
          </w:divBdr>
        </w:div>
        <w:div w:id="539125442">
          <w:marLeft w:val="0"/>
          <w:marRight w:val="0"/>
          <w:marTop w:val="0"/>
          <w:marBottom w:val="0"/>
          <w:divBdr>
            <w:top w:val="none" w:sz="0" w:space="0" w:color="auto"/>
            <w:left w:val="none" w:sz="0" w:space="0" w:color="auto"/>
            <w:bottom w:val="none" w:sz="0" w:space="0" w:color="auto"/>
            <w:right w:val="none" w:sz="0" w:space="0" w:color="auto"/>
          </w:divBdr>
        </w:div>
        <w:div w:id="879366541">
          <w:marLeft w:val="0"/>
          <w:marRight w:val="0"/>
          <w:marTop w:val="0"/>
          <w:marBottom w:val="0"/>
          <w:divBdr>
            <w:top w:val="none" w:sz="0" w:space="0" w:color="auto"/>
            <w:left w:val="none" w:sz="0" w:space="0" w:color="auto"/>
            <w:bottom w:val="none" w:sz="0" w:space="0" w:color="auto"/>
            <w:right w:val="none" w:sz="0" w:space="0" w:color="auto"/>
          </w:divBdr>
        </w:div>
        <w:div w:id="1277828580">
          <w:marLeft w:val="0"/>
          <w:marRight w:val="0"/>
          <w:marTop w:val="0"/>
          <w:marBottom w:val="0"/>
          <w:divBdr>
            <w:top w:val="none" w:sz="0" w:space="0" w:color="auto"/>
            <w:left w:val="none" w:sz="0" w:space="0" w:color="auto"/>
            <w:bottom w:val="none" w:sz="0" w:space="0" w:color="auto"/>
            <w:right w:val="none" w:sz="0" w:space="0" w:color="auto"/>
          </w:divBdr>
        </w:div>
        <w:div w:id="1316228323">
          <w:marLeft w:val="0"/>
          <w:marRight w:val="0"/>
          <w:marTop w:val="0"/>
          <w:marBottom w:val="0"/>
          <w:divBdr>
            <w:top w:val="none" w:sz="0" w:space="0" w:color="auto"/>
            <w:left w:val="none" w:sz="0" w:space="0" w:color="auto"/>
            <w:bottom w:val="none" w:sz="0" w:space="0" w:color="auto"/>
            <w:right w:val="none" w:sz="0" w:space="0" w:color="auto"/>
          </w:divBdr>
        </w:div>
        <w:div w:id="1686444455">
          <w:marLeft w:val="0"/>
          <w:marRight w:val="0"/>
          <w:marTop w:val="0"/>
          <w:marBottom w:val="0"/>
          <w:divBdr>
            <w:top w:val="none" w:sz="0" w:space="0" w:color="auto"/>
            <w:left w:val="none" w:sz="0" w:space="0" w:color="auto"/>
            <w:bottom w:val="none" w:sz="0" w:space="0" w:color="auto"/>
            <w:right w:val="none" w:sz="0" w:space="0" w:color="auto"/>
          </w:divBdr>
        </w:div>
        <w:div w:id="811798647">
          <w:marLeft w:val="0"/>
          <w:marRight w:val="0"/>
          <w:marTop w:val="0"/>
          <w:marBottom w:val="0"/>
          <w:divBdr>
            <w:top w:val="none" w:sz="0" w:space="0" w:color="auto"/>
            <w:left w:val="none" w:sz="0" w:space="0" w:color="auto"/>
            <w:bottom w:val="none" w:sz="0" w:space="0" w:color="auto"/>
            <w:right w:val="none" w:sz="0" w:space="0" w:color="auto"/>
          </w:divBdr>
        </w:div>
        <w:div w:id="1121192041">
          <w:marLeft w:val="0"/>
          <w:marRight w:val="0"/>
          <w:marTop w:val="0"/>
          <w:marBottom w:val="0"/>
          <w:divBdr>
            <w:top w:val="none" w:sz="0" w:space="0" w:color="auto"/>
            <w:left w:val="none" w:sz="0" w:space="0" w:color="auto"/>
            <w:bottom w:val="none" w:sz="0" w:space="0" w:color="auto"/>
            <w:right w:val="none" w:sz="0" w:space="0" w:color="auto"/>
          </w:divBdr>
        </w:div>
        <w:div w:id="853573630">
          <w:marLeft w:val="0"/>
          <w:marRight w:val="0"/>
          <w:marTop w:val="0"/>
          <w:marBottom w:val="0"/>
          <w:divBdr>
            <w:top w:val="none" w:sz="0" w:space="0" w:color="auto"/>
            <w:left w:val="none" w:sz="0" w:space="0" w:color="auto"/>
            <w:bottom w:val="none" w:sz="0" w:space="0" w:color="auto"/>
            <w:right w:val="none" w:sz="0" w:space="0" w:color="auto"/>
          </w:divBdr>
        </w:div>
        <w:div w:id="1817188869">
          <w:marLeft w:val="0"/>
          <w:marRight w:val="0"/>
          <w:marTop w:val="0"/>
          <w:marBottom w:val="0"/>
          <w:divBdr>
            <w:top w:val="none" w:sz="0" w:space="0" w:color="auto"/>
            <w:left w:val="none" w:sz="0" w:space="0" w:color="auto"/>
            <w:bottom w:val="none" w:sz="0" w:space="0" w:color="auto"/>
            <w:right w:val="none" w:sz="0" w:space="0" w:color="auto"/>
          </w:divBdr>
        </w:div>
        <w:div w:id="1290891100">
          <w:marLeft w:val="0"/>
          <w:marRight w:val="0"/>
          <w:marTop w:val="0"/>
          <w:marBottom w:val="0"/>
          <w:divBdr>
            <w:top w:val="none" w:sz="0" w:space="0" w:color="auto"/>
            <w:left w:val="none" w:sz="0" w:space="0" w:color="auto"/>
            <w:bottom w:val="none" w:sz="0" w:space="0" w:color="auto"/>
            <w:right w:val="none" w:sz="0" w:space="0" w:color="auto"/>
          </w:divBdr>
        </w:div>
        <w:div w:id="1326472803">
          <w:marLeft w:val="0"/>
          <w:marRight w:val="0"/>
          <w:marTop w:val="0"/>
          <w:marBottom w:val="0"/>
          <w:divBdr>
            <w:top w:val="none" w:sz="0" w:space="0" w:color="auto"/>
            <w:left w:val="none" w:sz="0" w:space="0" w:color="auto"/>
            <w:bottom w:val="none" w:sz="0" w:space="0" w:color="auto"/>
            <w:right w:val="none" w:sz="0" w:space="0" w:color="auto"/>
          </w:divBdr>
        </w:div>
        <w:div w:id="491869851">
          <w:marLeft w:val="0"/>
          <w:marRight w:val="0"/>
          <w:marTop w:val="0"/>
          <w:marBottom w:val="0"/>
          <w:divBdr>
            <w:top w:val="none" w:sz="0" w:space="0" w:color="auto"/>
            <w:left w:val="none" w:sz="0" w:space="0" w:color="auto"/>
            <w:bottom w:val="none" w:sz="0" w:space="0" w:color="auto"/>
            <w:right w:val="none" w:sz="0" w:space="0" w:color="auto"/>
          </w:divBdr>
        </w:div>
        <w:div w:id="181163912">
          <w:marLeft w:val="0"/>
          <w:marRight w:val="0"/>
          <w:marTop w:val="0"/>
          <w:marBottom w:val="0"/>
          <w:divBdr>
            <w:top w:val="none" w:sz="0" w:space="0" w:color="auto"/>
            <w:left w:val="none" w:sz="0" w:space="0" w:color="auto"/>
            <w:bottom w:val="none" w:sz="0" w:space="0" w:color="auto"/>
            <w:right w:val="none" w:sz="0" w:space="0" w:color="auto"/>
          </w:divBdr>
        </w:div>
        <w:div w:id="549851788">
          <w:marLeft w:val="0"/>
          <w:marRight w:val="0"/>
          <w:marTop w:val="0"/>
          <w:marBottom w:val="0"/>
          <w:divBdr>
            <w:top w:val="none" w:sz="0" w:space="0" w:color="auto"/>
            <w:left w:val="none" w:sz="0" w:space="0" w:color="auto"/>
            <w:bottom w:val="none" w:sz="0" w:space="0" w:color="auto"/>
            <w:right w:val="none" w:sz="0" w:space="0" w:color="auto"/>
          </w:divBdr>
        </w:div>
        <w:div w:id="232205999">
          <w:marLeft w:val="0"/>
          <w:marRight w:val="0"/>
          <w:marTop w:val="0"/>
          <w:marBottom w:val="0"/>
          <w:divBdr>
            <w:top w:val="none" w:sz="0" w:space="0" w:color="auto"/>
            <w:left w:val="none" w:sz="0" w:space="0" w:color="auto"/>
            <w:bottom w:val="none" w:sz="0" w:space="0" w:color="auto"/>
            <w:right w:val="none" w:sz="0" w:space="0" w:color="auto"/>
          </w:divBdr>
        </w:div>
        <w:div w:id="2093235324">
          <w:marLeft w:val="0"/>
          <w:marRight w:val="0"/>
          <w:marTop w:val="0"/>
          <w:marBottom w:val="0"/>
          <w:divBdr>
            <w:top w:val="none" w:sz="0" w:space="0" w:color="auto"/>
            <w:left w:val="none" w:sz="0" w:space="0" w:color="auto"/>
            <w:bottom w:val="none" w:sz="0" w:space="0" w:color="auto"/>
            <w:right w:val="none" w:sz="0" w:space="0" w:color="auto"/>
          </w:divBdr>
        </w:div>
        <w:div w:id="2004316524">
          <w:marLeft w:val="0"/>
          <w:marRight w:val="0"/>
          <w:marTop w:val="0"/>
          <w:marBottom w:val="0"/>
          <w:divBdr>
            <w:top w:val="none" w:sz="0" w:space="0" w:color="auto"/>
            <w:left w:val="none" w:sz="0" w:space="0" w:color="auto"/>
            <w:bottom w:val="none" w:sz="0" w:space="0" w:color="auto"/>
            <w:right w:val="none" w:sz="0" w:space="0" w:color="auto"/>
          </w:divBdr>
        </w:div>
        <w:div w:id="1456438393">
          <w:marLeft w:val="0"/>
          <w:marRight w:val="0"/>
          <w:marTop w:val="0"/>
          <w:marBottom w:val="0"/>
          <w:divBdr>
            <w:top w:val="none" w:sz="0" w:space="0" w:color="auto"/>
            <w:left w:val="none" w:sz="0" w:space="0" w:color="auto"/>
            <w:bottom w:val="none" w:sz="0" w:space="0" w:color="auto"/>
            <w:right w:val="none" w:sz="0" w:space="0" w:color="auto"/>
          </w:divBdr>
        </w:div>
        <w:div w:id="1755592308">
          <w:marLeft w:val="0"/>
          <w:marRight w:val="0"/>
          <w:marTop w:val="0"/>
          <w:marBottom w:val="0"/>
          <w:divBdr>
            <w:top w:val="none" w:sz="0" w:space="0" w:color="auto"/>
            <w:left w:val="none" w:sz="0" w:space="0" w:color="auto"/>
            <w:bottom w:val="none" w:sz="0" w:space="0" w:color="auto"/>
            <w:right w:val="none" w:sz="0" w:space="0" w:color="auto"/>
          </w:divBdr>
        </w:div>
        <w:div w:id="299699330">
          <w:marLeft w:val="0"/>
          <w:marRight w:val="0"/>
          <w:marTop w:val="0"/>
          <w:marBottom w:val="0"/>
          <w:divBdr>
            <w:top w:val="none" w:sz="0" w:space="0" w:color="auto"/>
            <w:left w:val="none" w:sz="0" w:space="0" w:color="auto"/>
            <w:bottom w:val="none" w:sz="0" w:space="0" w:color="auto"/>
            <w:right w:val="none" w:sz="0" w:space="0" w:color="auto"/>
          </w:divBdr>
        </w:div>
        <w:div w:id="1400637903">
          <w:marLeft w:val="0"/>
          <w:marRight w:val="0"/>
          <w:marTop w:val="0"/>
          <w:marBottom w:val="0"/>
          <w:divBdr>
            <w:top w:val="none" w:sz="0" w:space="0" w:color="auto"/>
            <w:left w:val="none" w:sz="0" w:space="0" w:color="auto"/>
            <w:bottom w:val="none" w:sz="0" w:space="0" w:color="auto"/>
            <w:right w:val="none" w:sz="0" w:space="0" w:color="auto"/>
          </w:divBdr>
        </w:div>
        <w:div w:id="1523274781">
          <w:marLeft w:val="0"/>
          <w:marRight w:val="0"/>
          <w:marTop w:val="0"/>
          <w:marBottom w:val="0"/>
          <w:divBdr>
            <w:top w:val="none" w:sz="0" w:space="0" w:color="auto"/>
            <w:left w:val="none" w:sz="0" w:space="0" w:color="auto"/>
            <w:bottom w:val="none" w:sz="0" w:space="0" w:color="auto"/>
            <w:right w:val="none" w:sz="0" w:space="0" w:color="auto"/>
          </w:divBdr>
        </w:div>
      </w:divsChild>
    </w:div>
    <w:div w:id="2023044119">
      <w:bodyDiv w:val="1"/>
      <w:marLeft w:val="0"/>
      <w:marRight w:val="0"/>
      <w:marTop w:val="0"/>
      <w:marBottom w:val="0"/>
      <w:divBdr>
        <w:top w:val="none" w:sz="0" w:space="0" w:color="auto"/>
        <w:left w:val="none" w:sz="0" w:space="0" w:color="auto"/>
        <w:bottom w:val="none" w:sz="0" w:space="0" w:color="auto"/>
        <w:right w:val="none" w:sz="0" w:space="0" w:color="auto"/>
      </w:divBdr>
    </w:div>
    <w:div w:id="21364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ver.sillak@kliimaministeerium.e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it-beatrice.peri@kliimaministeerium.ee" TargetMode="External"/><Relationship Id="rId17" Type="http://schemas.microsoft.com/office/2011/relationships/commentsExtended" Target="commentsExtended.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ka.varik@kliimaministeerium.ee"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triin.nymann@kliimaministeerium.ee"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li.sandre@kliimaministeerium.ee"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helcom.fi/wp-content/uploads/2019/06/Rec-25-7.pdf" TargetMode="External"/></Relationships>
</file>

<file path=word/documenttasks/documenttasks1.xml><?xml version="1.0" encoding="utf-8"?>
<t:Tasks xmlns:t="http://schemas.microsoft.com/office/tasks/2019/documenttasks" xmlns:oel="http://schemas.microsoft.com/office/2019/extlst">
  <t:Task id="{E908BF66-32D7-46E5-91D9-7A90361BCBC1}">
    <t:Anchor>
      <t:Comment id="1106334941"/>
    </t:Anchor>
    <t:History>
      <t:Event id="{CF9DE863-C132-491E-BF0B-4EFDEBCC7C86}" time="2024-01-08T07:43:10.268Z">
        <t:Attribution userId="S::silver.sillak@envir.ee::19b92e94-926c-4ec4-b349-7c5e787434e0" userProvider="AD" userName="Silver Sillak"/>
        <t:Anchor>
          <t:Comment id="1106334941"/>
        </t:Anchor>
        <t:Create/>
      </t:Event>
      <t:Event id="{E30945AB-F9ED-416D-A78A-157A0767743C}" time="2024-01-08T07:43:10.268Z">
        <t:Attribution userId="S::silver.sillak@envir.ee::19b92e94-926c-4ec4-b349-7c5e787434e0" userProvider="AD" userName="Silver Sillak"/>
        <t:Anchor>
          <t:Comment id="1106334941"/>
        </t:Anchor>
        <t:Assign userId="S::Annika.Varik@envir.ee::b2dd13ee-66b4-4a90-bd8c-f316cab19b4d" userProvider="AD" userName="Annika Varik"/>
      </t:Event>
      <t:Event id="{055F1CE1-9634-41CC-BFB8-B70453E84B75}" time="2024-01-08T07:43:10.268Z">
        <t:Attribution userId="S::silver.sillak@envir.ee::19b92e94-926c-4ec4-b349-7c5e787434e0" userProvider="AD" userName="Silver Sillak"/>
        <t:Anchor>
          <t:Comment id="1106334941"/>
        </t:Anchor>
        <t:SetTitle title="@Annika Varik Kas siia oleks vaja lisada loetelu kõigist Keskkonnaametile lisanduvatest ülesannetest, mida koostasime?"/>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3CDE4B31D92478EE7FB0EE58E2909" ma:contentTypeVersion="4" ma:contentTypeDescription="Create a new document." ma:contentTypeScope="" ma:versionID="3958a01d0abc2dd3f304296dff6a4978">
  <xsd:schema xmlns:xsd="http://www.w3.org/2001/XMLSchema" xmlns:xs="http://www.w3.org/2001/XMLSchema" xmlns:p="http://schemas.microsoft.com/office/2006/metadata/properties" xmlns:ns2="247417cf-a578-483a-a3c1-35bc226c3bbe" targetNamespace="http://schemas.microsoft.com/office/2006/metadata/properties" ma:root="true" ma:fieldsID="0c8a80799923f78572703041e2a3f24d" ns2:_="">
    <xsd:import namespace="247417cf-a578-483a-a3c1-35bc226c3b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17cf-a578-483a-a3c1-35bc226c3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EEE6-EA01-432B-A864-24ADB81A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17cf-a578-483a-a3c1-35bc226c3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7013C-85CB-43A3-A5CC-FE1E9F0F7682}">
  <ds:schemaRefs>
    <ds:schemaRef ds:uri="http://schemas.microsoft.com/sharepoint/v3/contenttype/forms"/>
  </ds:schemaRefs>
</ds:datastoreItem>
</file>

<file path=customXml/itemProps3.xml><?xml version="1.0" encoding="utf-8"?>
<ds:datastoreItem xmlns:ds="http://schemas.openxmlformats.org/officeDocument/2006/customXml" ds:itemID="{CB5408C4-5455-414B-9DB4-3B7D14B37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29B17-F5FC-4FD7-9798-E94D70FC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13321</Words>
  <Characters>77262</Characters>
  <Application>Microsoft Office Word</Application>
  <DocSecurity>0</DocSecurity>
  <Lines>643</Lines>
  <Paragraphs>180</Paragraphs>
  <ScaleCrop>false</ScaleCrop>
  <Company>Keskkonnaministeeriumi Infotehnoloogiakeskus</Company>
  <LinksUpToDate>false</LinksUpToDate>
  <CharactersWithSpaces>90403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muutmise seaduse eelnõu seletuskiri</dc:title>
  <dc:subject/>
  <dc:creator>Imre Banyasz</dc:creator>
  <dc:description/>
  <cp:lastModifiedBy>Annika Varik</cp:lastModifiedBy>
  <cp:revision>3</cp:revision>
  <cp:lastPrinted>2019-08-01T09:34:00Z</cp:lastPrinted>
  <dcterms:created xsi:type="dcterms:W3CDTF">2024-01-26T11:32:00Z</dcterms:created>
  <dcterms:modified xsi:type="dcterms:W3CDTF">2024-01-26T14:45:00Z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0x01010074D3CDE4B31D92478EE7FB0EE58E2909</vt:lpwstr>
  </property>
</Properties>
</file>